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F4F66" w14:textId="35696635" w:rsidR="00A06C94" w:rsidRPr="00D12BD6" w:rsidRDefault="00A06C94" w:rsidP="00A06C94">
      <w:pPr>
        <w:pStyle w:val="En-tte"/>
        <w:jc w:val="center"/>
        <w:rPr>
          <w:b/>
          <w:sz w:val="28"/>
          <w:szCs w:val="26"/>
        </w:rPr>
      </w:pPr>
      <w:bookmarkStart w:id="0" w:name="_Hlk178273912"/>
      <w:bookmarkEnd w:id="0"/>
      <w:r w:rsidRPr="00D12BD6">
        <w:rPr>
          <w:b/>
          <w:sz w:val="28"/>
          <w:szCs w:val="26"/>
          <w:highlight w:val="yellow"/>
        </w:rPr>
        <w:t xml:space="preserve">C.C.T.P.   </w:t>
      </w:r>
      <w:r w:rsidR="00ED3BD9" w:rsidRPr="00D12BD6">
        <w:rPr>
          <w:b/>
          <w:sz w:val="28"/>
          <w:szCs w:val="26"/>
          <w:highlight w:val="yellow"/>
        </w:rPr>
        <w:t>DESCRIPTIF TYPE</w:t>
      </w:r>
    </w:p>
    <w:p w14:paraId="3585D512" w14:textId="77777777" w:rsidR="00A06C94" w:rsidRPr="00D12BD6" w:rsidRDefault="00A06C94" w:rsidP="00A06C94">
      <w:pPr>
        <w:rPr>
          <w:rFonts w:ascii="Times New Roman" w:hAnsi="Times New Roman"/>
          <w:sz w:val="28"/>
          <w:szCs w:val="26"/>
        </w:rPr>
      </w:pPr>
    </w:p>
    <w:p w14:paraId="6A4BE549" w14:textId="77777777" w:rsidR="00A06C94" w:rsidRPr="00D12BD6" w:rsidRDefault="00A06C94" w:rsidP="00A06C94">
      <w:pPr>
        <w:jc w:val="center"/>
        <w:rPr>
          <w:rFonts w:ascii="Times New Roman" w:hAnsi="Times New Roman"/>
          <w:b/>
          <w:sz w:val="28"/>
          <w:szCs w:val="26"/>
        </w:rPr>
      </w:pPr>
      <w:r w:rsidRPr="00D12BD6">
        <w:rPr>
          <w:rFonts w:ascii="Times New Roman" w:hAnsi="Times New Roman"/>
          <w:b/>
          <w:sz w:val="28"/>
          <w:szCs w:val="26"/>
        </w:rPr>
        <w:t xml:space="preserve">GUIDE DE RÉDACTION POUR PIÈCES ÉCRITES CONCERNANT </w:t>
      </w:r>
    </w:p>
    <w:p w14:paraId="7CA801E0" w14:textId="77777777" w:rsidR="00A06C94" w:rsidRPr="00D12BD6" w:rsidRDefault="00A06C94" w:rsidP="00A06C94">
      <w:pPr>
        <w:jc w:val="center"/>
        <w:rPr>
          <w:rFonts w:ascii="Times New Roman" w:hAnsi="Times New Roman"/>
          <w:b/>
          <w:sz w:val="28"/>
          <w:szCs w:val="26"/>
        </w:rPr>
      </w:pPr>
      <w:r w:rsidRPr="00D12BD6">
        <w:rPr>
          <w:rFonts w:ascii="Times New Roman" w:hAnsi="Times New Roman"/>
          <w:b/>
          <w:sz w:val="28"/>
          <w:szCs w:val="26"/>
        </w:rPr>
        <w:t xml:space="preserve">LES OUVRAGES RÉALISÉS </w:t>
      </w:r>
    </w:p>
    <w:p w14:paraId="545CDED7" w14:textId="77777777" w:rsidR="00A06C94" w:rsidRPr="00D12BD6" w:rsidRDefault="00A06C94" w:rsidP="00A06C94">
      <w:pPr>
        <w:jc w:val="center"/>
        <w:rPr>
          <w:rFonts w:ascii="Times New Roman" w:hAnsi="Times New Roman"/>
          <w:b/>
          <w:sz w:val="28"/>
          <w:szCs w:val="26"/>
        </w:rPr>
      </w:pPr>
    </w:p>
    <w:p w14:paraId="09DDD0AD" w14:textId="0F9F0499" w:rsidR="00A06C94" w:rsidRPr="00D12BD6" w:rsidRDefault="00A06C94" w:rsidP="00A06C94">
      <w:pPr>
        <w:jc w:val="center"/>
        <w:rPr>
          <w:rFonts w:ascii="Times New Roman" w:hAnsi="Times New Roman"/>
          <w:b/>
          <w:sz w:val="28"/>
          <w:szCs w:val="26"/>
        </w:rPr>
      </w:pPr>
      <w:r w:rsidRPr="00D12BD6">
        <w:rPr>
          <w:rFonts w:ascii="Times New Roman" w:hAnsi="Times New Roman"/>
          <w:b/>
          <w:sz w:val="28"/>
          <w:szCs w:val="26"/>
        </w:rPr>
        <w:t xml:space="preserve">EN BRIQUES APPARENTES </w:t>
      </w:r>
      <w:proofErr w:type="spellStart"/>
      <w:r w:rsidRPr="00D12BD6">
        <w:rPr>
          <w:rFonts w:ascii="Times New Roman" w:hAnsi="Times New Roman"/>
          <w:b/>
          <w:color w:val="9BBB59"/>
          <w:sz w:val="36"/>
          <w:szCs w:val="36"/>
        </w:rPr>
        <w:t>BlocStar</w:t>
      </w:r>
      <w:proofErr w:type="spellEnd"/>
      <w:r w:rsidRPr="00D12BD6">
        <w:rPr>
          <w:rFonts w:ascii="Times New Roman" w:hAnsi="Times New Roman"/>
          <w:b/>
          <w:color w:val="9BBB59"/>
          <w:sz w:val="28"/>
          <w:szCs w:val="26"/>
        </w:rPr>
        <w:t xml:space="preserve"> Am70</w:t>
      </w:r>
    </w:p>
    <w:p w14:paraId="1D9B25E9" w14:textId="77777777" w:rsidR="00A06C94" w:rsidRPr="00D12BD6" w:rsidRDefault="00A06C94" w:rsidP="00A06C94">
      <w:pPr>
        <w:pStyle w:val="Default"/>
        <w:jc w:val="center"/>
        <w:rPr>
          <w:rFonts w:ascii="Times New Roman" w:eastAsia="Arial Unicode MS" w:hAnsi="Times New Roman" w:cs="Times New Roman"/>
          <w:b/>
          <w:sz w:val="28"/>
          <w:szCs w:val="26"/>
          <w:u w:val="single"/>
        </w:rPr>
      </w:pPr>
    </w:p>
    <w:p w14:paraId="640A23CC" w14:textId="77777777" w:rsidR="00A06C94" w:rsidRPr="00D12BD6" w:rsidRDefault="00A06C94" w:rsidP="00A06C94">
      <w:pPr>
        <w:pStyle w:val="Default"/>
        <w:jc w:val="center"/>
        <w:rPr>
          <w:rFonts w:ascii="Times New Roman" w:eastAsiaTheme="minorHAnsi" w:hAnsi="Times New Roman" w:cs="Times New Roman"/>
          <w:b/>
          <w:color w:val="auto"/>
          <w:sz w:val="28"/>
          <w:szCs w:val="26"/>
        </w:rPr>
      </w:pPr>
      <w:r w:rsidRPr="00D12BD6">
        <w:rPr>
          <w:rFonts w:ascii="Times New Roman" w:eastAsiaTheme="minorHAnsi" w:hAnsi="Times New Roman" w:cs="Times New Roman"/>
          <w:b/>
          <w:color w:val="auto"/>
          <w:sz w:val="28"/>
          <w:szCs w:val="26"/>
        </w:rPr>
        <w:t>COMPLEXE D’ISOLATION THERMIQUE À FINITION PAR BRIQUES</w:t>
      </w:r>
    </w:p>
    <w:p w14:paraId="740C463D" w14:textId="77777777" w:rsidR="00A06C94" w:rsidRPr="00D12BD6" w:rsidRDefault="00A06C94" w:rsidP="00A06C94">
      <w:pPr>
        <w:rPr>
          <w:rFonts w:ascii="Times New Roman" w:hAnsi="Times New Roman"/>
          <w:sz w:val="26"/>
          <w:szCs w:val="26"/>
        </w:rPr>
      </w:pPr>
    </w:p>
    <w:p w14:paraId="15EF790A" w14:textId="77777777" w:rsidR="00A06C94" w:rsidRPr="00D12BD6" w:rsidRDefault="00A06C94" w:rsidP="00A06C94">
      <w:pPr>
        <w:pStyle w:val="Default"/>
        <w:jc w:val="both"/>
        <w:rPr>
          <w:rFonts w:ascii="Times New Roman" w:eastAsia="Arial Unicode MS" w:hAnsi="Times New Roman" w:cs="Times New Roman"/>
          <w:b/>
          <w:sz w:val="26"/>
          <w:szCs w:val="26"/>
          <w:u w:val="single"/>
        </w:rPr>
      </w:pPr>
      <w:r w:rsidRPr="00D12BD6">
        <w:rPr>
          <w:rFonts w:ascii="Times New Roman" w:eastAsia="Arial Unicode MS" w:hAnsi="Times New Roman" w:cs="Times New Roman"/>
          <w:b/>
          <w:sz w:val="26"/>
          <w:szCs w:val="26"/>
          <w:u w:val="single"/>
        </w:rPr>
        <w:t>Généralités :</w:t>
      </w:r>
    </w:p>
    <w:p w14:paraId="1F03373F" w14:textId="77777777" w:rsidR="00A06C94" w:rsidRPr="00D12BD6" w:rsidRDefault="00A06C94" w:rsidP="00A06C94">
      <w:pPr>
        <w:pStyle w:val="Default"/>
        <w:jc w:val="both"/>
        <w:rPr>
          <w:rFonts w:ascii="Times New Roman" w:eastAsia="Arial Unicode MS" w:hAnsi="Times New Roman" w:cs="Times New Roman"/>
          <w:sz w:val="26"/>
          <w:szCs w:val="26"/>
          <w:u w:val="single"/>
        </w:rPr>
      </w:pPr>
    </w:p>
    <w:p w14:paraId="596B31B8" w14:textId="77777777" w:rsidR="00A06C94" w:rsidRPr="00D12BD6" w:rsidRDefault="00A06C94" w:rsidP="00A06C94">
      <w:pPr>
        <w:pStyle w:val="Default"/>
        <w:jc w:val="both"/>
        <w:rPr>
          <w:rFonts w:ascii="Times New Roman" w:eastAsia="Arial Unicode MS" w:hAnsi="Times New Roman" w:cs="Times New Roman"/>
          <w:sz w:val="26"/>
          <w:szCs w:val="26"/>
        </w:rPr>
      </w:pPr>
      <w:r w:rsidRPr="00D12BD6">
        <w:rPr>
          <w:rFonts w:ascii="Times New Roman" w:eastAsia="Arial Unicode MS" w:hAnsi="Times New Roman" w:cs="Times New Roman"/>
          <w:sz w:val="26"/>
          <w:szCs w:val="26"/>
        </w:rPr>
        <w:t xml:space="preserve">Le présent article décrit le complexe d’un double mur de briques maçonnées au droit d’une isolation thermique par l’extérieur (ou par l’intérieur) fourni et mis en œuvre par l’Entreprise titulaire du présent lot en façades. </w:t>
      </w:r>
    </w:p>
    <w:p w14:paraId="005F44C7" w14:textId="77777777" w:rsidR="00A06C94" w:rsidRPr="00D12BD6" w:rsidRDefault="00A06C94" w:rsidP="00A06C94">
      <w:pPr>
        <w:rPr>
          <w:rFonts w:ascii="Times New Roman" w:hAnsi="Times New Roman"/>
          <w:sz w:val="26"/>
          <w:szCs w:val="26"/>
        </w:rPr>
      </w:pPr>
    </w:p>
    <w:p w14:paraId="61DE2D1B" w14:textId="77777777" w:rsidR="00A06C94" w:rsidRPr="00D12BD6" w:rsidRDefault="00A06C94" w:rsidP="00A06C94">
      <w:pPr>
        <w:rPr>
          <w:rFonts w:ascii="Times New Roman" w:eastAsia="Arial Unicode MS" w:hAnsi="Times New Roman"/>
          <w:color w:val="000000"/>
          <w:sz w:val="26"/>
          <w:szCs w:val="26"/>
        </w:rPr>
      </w:pPr>
      <w:r w:rsidRPr="00D12BD6">
        <w:rPr>
          <w:rFonts w:ascii="Times New Roman" w:eastAsia="Arial Unicode MS" w:hAnsi="Times New Roman"/>
          <w:color w:val="000000"/>
          <w:sz w:val="26"/>
          <w:szCs w:val="26"/>
        </w:rPr>
        <w:t>Le complexe double mur en ITE est composé de :</w:t>
      </w:r>
    </w:p>
    <w:p w14:paraId="23754219" w14:textId="77777777" w:rsidR="00A06C94" w:rsidRPr="00D12BD6" w:rsidRDefault="00A06C94" w:rsidP="00A06C94">
      <w:pPr>
        <w:rPr>
          <w:rFonts w:ascii="Times New Roman" w:eastAsia="Arial Unicode MS" w:hAnsi="Times New Roman"/>
          <w:color w:val="000000"/>
          <w:sz w:val="12"/>
          <w:szCs w:val="12"/>
        </w:rPr>
      </w:pPr>
    </w:p>
    <w:p w14:paraId="64758069" w14:textId="77777777" w:rsidR="00A06C94" w:rsidRPr="00D12BD6" w:rsidRDefault="00A06C94" w:rsidP="00A06C94">
      <w:pPr>
        <w:pStyle w:val="Paragraphedeliste"/>
        <w:numPr>
          <w:ilvl w:val="0"/>
          <w:numId w:val="1"/>
        </w:numPr>
        <w:rPr>
          <w:rFonts w:ascii="Times New Roman" w:eastAsia="Arial Unicode MS" w:hAnsi="Times New Roman"/>
          <w:color w:val="000000"/>
          <w:sz w:val="26"/>
          <w:szCs w:val="26"/>
        </w:rPr>
      </w:pPr>
      <w:r w:rsidRPr="00D12BD6">
        <w:rPr>
          <w:rFonts w:ascii="Times New Roman" w:eastAsia="Arial Unicode MS" w:hAnsi="Times New Roman"/>
          <w:color w:val="000000"/>
          <w:sz w:val="26"/>
          <w:szCs w:val="26"/>
        </w:rPr>
        <w:t xml:space="preserve">Un mur support en béton </w:t>
      </w:r>
      <w:r w:rsidRPr="00D12BD6">
        <w:rPr>
          <w:rFonts w:ascii="Times New Roman" w:eastAsia="Arial Unicode MS" w:hAnsi="Times New Roman"/>
          <w:color w:val="000000"/>
          <w:sz w:val="26"/>
          <w:szCs w:val="26"/>
          <w:highlight w:val="yellow"/>
        </w:rPr>
        <w:t>ou en maçonnerie</w:t>
      </w:r>
      <w:r w:rsidRPr="00D12BD6">
        <w:rPr>
          <w:rFonts w:ascii="Times New Roman" w:eastAsia="Arial Unicode MS" w:hAnsi="Times New Roman"/>
          <w:color w:val="000000"/>
          <w:sz w:val="26"/>
          <w:szCs w:val="26"/>
        </w:rPr>
        <w:t>.</w:t>
      </w:r>
    </w:p>
    <w:p w14:paraId="0ACC395A" w14:textId="77777777" w:rsidR="00A06C94" w:rsidRPr="00D12BD6" w:rsidRDefault="00A06C94" w:rsidP="00A06C94">
      <w:pPr>
        <w:pStyle w:val="Paragraphedeliste"/>
        <w:numPr>
          <w:ilvl w:val="0"/>
          <w:numId w:val="1"/>
        </w:numPr>
        <w:rPr>
          <w:rFonts w:ascii="Times New Roman" w:eastAsia="Arial Unicode MS" w:hAnsi="Times New Roman"/>
          <w:color w:val="000000"/>
          <w:sz w:val="26"/>
          <w:szCs w:val="26"/>
        </w:rPr>
      </w:pPr>
      <w:r w:rsidRPr="00D12BD6">
        <w:rPr>
          <w:rFonts w:ascii="Times New Roman" w:eastAsia="Arial Unicode MS" w:hAnsi="Times New Roman"/>
          <w:color w:val="000000"/>
          <w:sz w:val="26"/>
          <w:szCs w:val="26"/>
        </w:rPr>
        <w:t>Un isolant thermique</w:t>
      </w:r>
      <w:r>
        <w:rPr>
          <w:rFonts w:ascii="Times New Roman" w:eastAsia="Arial Unicode MS" w:hAnsi="Times New Roman"/>
          <w:color w:val="000000"/>
          <w:sz w:val="26"/>
          <w:szCs w:val="26"/>
        </w:rPr>
        <w:t>.</w:t>
      </w:r>
    </w:p>
    <w:p w14:paraId="57C0F92D" w14:textId="77777777" w:rsidR="00A06C94" w:rsidRPr="00D12BD6" w:rsidRDefault="00A06C94" w:rsidP="00A06C94">
      <w:pPr>
        <w:pStyle w:val="Paragraphedeliste"/>
        <w:numPr>
          <w:ilvl w:val="0"/>
          <w:numId w:val="1"/>
        </w:numPr>
        <w:rPr>
          <w:rFonts w:ascii="Times New Roman" w:eastAsia="Arial Unicode MS" w:hAnsi="Times New Roman"/>
          <w:color w:val="000000"/>
          <w:sz w:val="26"/>
          <w:szCs w:val="26"/>
        </w:rPr>
      </w:pPr>
      <w:r w:rsidRPr="00D12BD6">
        <w:rPr>
          <w:rFonts w:ascii="Times New Roman" w:eastAsia="Arial Unicode MS" w:hAnsi="Times New Roman"/>
          <w:color w:val="000000"/>
          <w:sz w:val="26"/>
          <w:szCs w:val="26"/>
        </w:rPr>
        <w:t>Un vide d’air continu ventilé, non accessible par les volatiles ni par les rongeurs.</w:t>
      </w:r>
    </w:p>
    <w:p w14:paraId="21241821" w14:textId="77777777" w:rsidR="00A06C94" w:rsidRPr="00D12BD6" w:rsidRDefault="00A06C94" w:rsidP="00A06C94">
      <w:pPr>
        <w:pStyle w:val="Paragraphedeliste"/>
        <w:numPr>
          <w:ilvl w:val="0"/>
          <w:numId w:val="1"/>
        </w:numPr>
        <w:rPr>
          <w:rFonts w:ascii="Times New Roman" w:eastAsia="Arial Unicode MS" w:hAnsi="Times New Roman"/>
          <w:color w:val="000000"/>
          <w:sz w:val="26"/>
          <w:szCs w:val="26"/>
        </w:rPr>
      </w:pPr>
      <w:r w:rsidRPr="00D12BD6">
        <w:rPr>
          <w:rFonts w:ascii="Times New Roman" w:eastAsia="Arial Unicode MS" w:hAnsi="Times New Roman"/>
          <w:color w:val="000000"/>
          <w:sz w:val="26"/>
          <w:szCs w:val="26"/>
        </w:rPr>
        <w:t xml:space="preserve">Un mur de parement extérieur en Briques Béton Dito </w:t>
      </w:r>
      <w:proofErr w:type="spellStart"/>
      <w:r w:rsidRPr="00D12BD6">
        <w:rPr>
          <w:rFonts w:ascii="Times New Roman" w:eastAsia="Arial Unicode MS" w:hAnsi="Times New Roman"/>
          <w:color w:val="000000"/>
          <w:sz w:val="26"/>
          <w:szCs w:val="26"/>
        </w:rPr>
        <w:t>BlocStar</w:t>
      </w:r>
      <w:proofErr w:type="spellEnd"/>
      <w:r w:rsidRPr="00D12BD6">
        <w:rPr>
          <w:rFonts w:ascii="Times New Roman" w:eastAsia="Arial Unicode MS" w:hAnsi="Times New Roman"/>
          <w:color w:val="000000"/>
          <w:sz w:val="26"/>
          <w:szCs w:val="26"/>
        </w:rPr>
        <w:t>.</w:t>
      </w:r>
    </w:p>
    <w:p w14:paraId="00BE693B" w14:textId="77777777" w:rsidR="00A06C94" w:rsidRPr="00D12BD6" w:rsidRDefault="00A06C94" w:rsidP="00A06C94">
      <w:pPr>
        <w:rPr>
          <w:rFonts w:ascii="Times New Roman" w:eastAsia="Arial Unicode MS" w:hAnsi="Times New Roman"/>
          <w:color w:val="000000"/>
          <w:sz w:val="20"/>
          <w:szCs w:val="20"/>
        </w:rPr>
      </w:pPr>
    </w:p>
    <w:p w14:paraId="23D7BB9A" w14:textId="77777777" w:rsidR="00A06C94" w:rsidRPr="00D12BD6" w:rsidRDefault="00A06C94" w:rsidP="00A06C94">
      <w:pPr>
        <w:rPr>
          <w:rFonts w:ascii="Times New Roman" w:eastAsia="Arial Unicode MS" w:hAnsi="Times New Roman"/>
          <w:color w:val="000000"/>
          <w:sz w:val="26"/>
          <w:szCs w:val="26"/>
        </w:rPr>
      </w:pPr>
      <w:r w:rsidRPr="00D12BD6">
        <w:rPr>
          <w:rFonts w:ascii="Times New Roman" w:eastAsia="Arial Unicode MS" w:hAnsi="Times New Roman"/>
          <w:color w:val="000000"/>
          <w:sz w:val="26"/>
          <w:szCs w:val="26"/>
        </w:rPr>
        <w:t xml:space="preserve">Ce complexe est fixé à </w:t>
      </w:r>
      <w:r w:rsidRPr="00D12BD6">
        <w:rPr>
          <w:rFonts w:ascii="Times New Roman" w:eastAsia="Arial Unicode MS" w:hAnsi="Times New Roman"/>
          <w:sz w:val="26"/>
          <w:szCs w:val="26"/>
        </w:rPr>
        <w:t xml:space="preserve">la </w:t>
      </w:r>
      <w:r w:rsidRPr="00D12BD6">
        <w:rPr>
          <w:rFonts w:ascii="Times New Roman" w:eastAsia="Arial Unicode MS" w:hAnsi="Times New Roman"/>
          <w:color w:val="000000"/>
          <w:sz w:val="26"/>
          <w:szCs w:val="26"/>
        </w:rPr>
        <w:t>structure porteuse comme suit :</w:t>
      </w:r>
    </w:p>
    <w:p w14:paraId="2644BB25" w14:textId="77777777" w:rsidR="00A06C94" w:rsidRPr="00D12BD6" w:rsidRDefault="00A06C94" w:rsidP="00A06C94">
      <w:pPr>
        <w:rPr>
          <w:rFonts w:ascii="Times New Roman" w:eastAsia="Arial Unicode MS" w:hAnsi="Times New Roman"/>
          <w:color w:val="000000"/>
          <w:sz w:val="12"/>
          <w:szCs w:val="12"/>
        </w:rPr>
      </w:pPr>
    </w:p>
    <w:p w14:paraId="35CC4243" w14:textId="77777777" w:rsidR="00A06C94" w:rsidRPr="00D12BD6" w:rsidRDefault="00A06C94" w:rsidP="00A06C94">
      <w:pPr>
        <w:pStyle w:val="Paragraphedeliste"/>
        <w:numPr>
          <w:ilvl w:val="0"/>
          <w:numId w:val="1"/>
        </w:numPr>
        <w:rPr>
          <w:rFonts w:ascii="Times New Roman" w:eastAsia="Arial Unicode MS" w:hAnsi="Times New Roman"/>
          <w:color w:val="000000"/>
          <w:sz w:val="26"/>
          <w:szCs w:val="26"/>
        </w:rPr>
      </w:pPr>
      <w:r w:rsidRPr="00D12BD6">
        <w:rPr>
          <w:rFonts w:ascii="Times New Roman" w:eastAsia="Arial Unicode MS" w:hAnsi="Times New Roman"/>
          <w:color w:val="000000"/>
          <w:sz w:val="26"/>
          <w:szCs w:val="26"/>
        </w:rPr>
        <w:t>Les isolants thermiques extérieurs sont fixés mécaniquement sur la structure,</w:t>
      </w:r>
    </w:p>
    <w:p w14:paraId="7816CEEE" w14:textId="77777777" w:rsidR="00A06C94" w:rsidRPr="007114E1" w:rsidRDefault="00A06C94" w:rsidP="00A06C94">
      <w:pPr>
        <w:pStyle w:val="Default"/>
        <w:numPr>
          <w:ilvl w:val="0"/>
          <w:numId w:val="1"/>
        </w:numPr>
        <w:jc w:val="both"/>
        <w:rPr>
          <w:rFonts w:ascii="Times New Roman" w:eastAsia="Arial Unicode MS" w:hAnsi="Times New Roman" w:cs="Times New Roman"/>
          <w:sz w:val="26"/>
          <w:szCs w:val="26"/>
        </w:rPr>
      </w:pPr>
      <w:r w:rsidRPr="007114E1">
        <w:rPr>
          <w:rFonts w:ascii="Times New Roman" w:eastAsia="Arial Unicode MS" w:hAnsi="Times New Roman" w:cs="Times New Roman"/>
          <w:sz w:val="26"/>
          <w:szCs w:val="26"/>
        </w:rPr>
        <w:t xml:space="preserve">L’ensemble des pièces métalliques support du double mur extérieur en briques sera fixé sur la structure, </w:t>
      </w:r>
    </w:p>
    <w:p w14:paraId="1E0D66AA" w14:textId="1F851023" w:rsidR="00A06C94" w:rsidRPr="00D12BD6" w:rsidRDefault="00A06C94" w:rsidP="00A06C94">
      <w:pPr>
        <w:pStyle w:val="Default"/>
        <w:numPr>
          <w:ilvl w:val="0"/>
          <w:numId w:val="1"/>
        </w:numPr>
        <w:jc w:val="both"/>
        <w:rPr>
          <w:rFonts w:ascii="Times New Roman" w:eastAsia="Arial Unicode MS" w:hAnsi="Times New Roman" w:cs="Times New Roman"/>
          <w:sz w:val="26"/>
          <w:szCs w:val="26"/>
        </w:rPr>
      </w:pPr>
      <w:r w:rsidRPr="00D12BD6">
        <w:rPr>
          <w:rFonts w:ascii="Times New Roman" w:eastAsia="Arial Unicode MS" w:hAnsi="Times New Roman" w:cs="Times New Roman"/>
          <w:sz w:val="26"/>
          <w:szCs w:val="26"/>
        </w:rPr>
        <w:t>Les parements extérieurs pleins en briques non porteuses sont assemblés à joints</w:t>
      </w:r>
      <w:r w:rsidR="00ED3BD9">
        <w:rPr>
          <w:rFonts w:ascii="Times New Roman" w:eastAsia="Arial Unicode MS" w:hAnsi="Times New Roman" w:cs="Times New Roman"/>
          <w:sz w:val="26"/>
          <w:szCs w:val="26"/>
        </w:rPr>
        <w:t xml:space="preserve"> </w:t>
      </w:r>
      <w:r w:rsidRPr="00D12BD6">
        <w:rPr>
          <w:rFonts w:ascii="Times New Roman" w:eastAsia="Arial Unicode MS" w:hAnsi="Times New Roman" w:cs="Times New Roman"/>
          <w:sz w:val="26"/>
          <w:szCs w:val="26"/>
        </w:rPr>
        <w:t>(</w:t>
      </w:r>
      <w:r w:rsidRPr="00D12BD6">
        <w:rPr>
          <w:rFonts w:ascii="Times New Roman" w:eastAsia="Arial Unicode MS" w:hAnsi="Times New Roman" w:cs="Times New Roman"/>
          <w:color w:val="FF0000"/>
          <w:sz w:val="26"/>
          <w:szCs w:val="26"/>
          <w:highlight w:val="yellow"/>
        </w:rPr>
        <w:t>à définir :</w:t>
      </w:r>
      <w:r w:rsidRPr="00D12BD6">
        <w:rPr>
          <w:rFonts w:ascii="Times New Roman" w:eastAsia="Arial Unicode MS" w:hAnsi="Times New Roman" w:cs="Times New Roman"/>
          <w:color w:val="FF0000"/>
          <w:sz w:val="26"/>
          <w:szCs w:val="26"/>
        </w:rPr>
        <w:t xml:space="preserve"> </w:t>
      </w:r>
      <w:r w:rsidR="00ED3BD9">
        <w:rPr>
          <w:rFonts w:ascii="Times New Roman" w:eastAsia="Arial Unicode MS" w:hAnsi="Times New Roman" w:cs="Times New Roman"/>
          <w:sz w:val="26"/>
          <w:szCs w:val="26"/>
        </w:rPr>
        <w:t>J</w:t>
      </w:r>
      <w:r w:rsidRPr="00D12BD6">
        <w:rPr>
          <w:rFonts w:ascii="Times New Roman" w:eastAsia="Arial Unicode MS" w:hAnsi="Times New Roman" w:cs="Times New Roman"/>
          <w:sz w:val="26"/>
          <w:szCs w:val="26"/>
        </w:rPr>
        <w:t>oint</w:t>
      </w:r>
      <w:r w:rsidR="00ED3BD9">
        <w:rPr>
          <w:rFonts w:ascii="Times New Roman" w:eastAsia="Arial Unicode MS" w:hAnsi="Times New Roman" w:cs="Times New Roman"/>
          <w:sz w:val="26"/>
          <w:szCs w:val="26"/>
        </w:rPr>
        <w:t>s</w:t>
      </w:r>
      <w:r w:rsidRPr="00D12BD6">
        <w:rPr>
          <w:rFonts w:ascii="Times New Roman" w:eastAsia="Arial Unicode MS" w:hAnsi="Times New Roman" w:cs="Times New Roman"/>
          <w:sz w:val="26"/>
          <w:szCs w:val="26"/>
        </w:rPr>
        <w:t xml:space="preserve"> horizontaux minces de 5 à 7 mm </w:t>
      </w:r>
      <w:r w:rsidRPr="00D12BD6">
        <w:rPr>
          <w:rFonts w:ascii="Times New Roman" w:eastAsia="Arial Unicode MS" w:hAnsi="Times New Roman" w:cs="Times New Roman"/>
          <w:b/>
          <w:sz w:val="26"/>
          <w:szCs w:val="26"/>
          <w:u w:val="single"/>
        </w:rPr>
        <w:t>ou</w:t>
      </w:r>
      <w:r w:rsidRPr="00D12BD6">
        <w:rPr>
          <w:rFonts w:ascii="Times New Roman" w:eastAsia="Arial Unicode MS" w:hAnsi="Times New Roman" w:cs="Times New Roman"/>
          <w:sz w:val="26"/>
          <w:szCs w:val="26"/>
        </w:rPr>
        <w:t xml:space="preserve"> joint</w:t>
      </w:r>
      <w:r w:rsidR="00ED3BD9">
        <w:rPr>
          <w:rFonts w:ascii="Times New Roman" w:eastAsia="Arial Unicode MS" w:hAnsi="Times New Roman" w:cs="Times New Roman"/>
          <w:sz w:val="26"/>
          <w:szCs w:val="26"/>
        </w:rPr>
        <w:t>s</w:t>
      </w:r>
      <w:r w:rsidRPr="00D12BD6">
        <w:rPr>
          <w:rFonts w:ascii="Times New Roman" w:eastAsia="Arial Unicode MS" w:hAnsi="Times New Roman" w:cs="Times New Roman"/>
          <w:sz w:val="26"/>
          <w:szCs w:val="26"/>
        </w:rPr>
        <w:t xml:space="preserve"> épais de 8 à 10 mm). Les joints verticaux en bord à bord </w:t>
      </w:r>
      <w:r w:rsidRPr="00ED3BD9">
        <w:rPr>
          <w:rFonts w:ascii="Times New Roman" w:eastAsia="Arial Unicode MS" w:hAnsi="Times New Roman" w:cs="Times New Roman"/>
          <w:b/>
          <w:bCs/>
          <w:sz w:val="26"/>
          <w:szCs w:val="26"/>
          <w:u w:val="single"/>
        </w:rPr>
        <w:t>et/ou</w:t>
      </w:r>
      <w:r w:rsidRPr="00D12BD6">
        <w:rPr>
          <w:rFonts w:ascii="Times New Roman" w:eastAsia="Arial Unicode MS" w:hAnsi="Times New Roman" w:cs="Times New Roman"/>
          <w:sz w:val="26"/>
          <w:szCs w:val="26"/>
        </w:rPr>
        <w:t xml:space="preserve"> de </w:t>
      </w:r>
      <w:r w:rsidRPr="00ED3BD9">
        <w:rPr>
          <w:rFonts w:ascii="Times New Roman" w:eastAsia="Arial Unicode MS" w:hAnsi="Times New Roman" w:cs="Times New Roman"/>
          <w:sz w:val="26"/>
          <w:szCs w:val="26"/>
          <w:highlight w:val="yellow"/>
        </w:rPr>
        <w:t>…</w:t>
      </w:r>
      <w:r w:rsidRPr="00D12BD6">
        <w:rPr>
          <w:rFonts w:ascii="Times New Roman" w:eastAsia="Arial Unicode MS" w:hAnsi="Times New Roman" w:cs="Times New Roman"/>
          <w:sz w:val="26"/>
          <w:szCs w:val="26"/>
        </w:rPr>
        <w:t xml:space="preserve"> mm d’épaisseur), </w:t>
      </w:r>
    </w:p>
    <w:p w14:paraId="0328584F" w14:textId="77777777" w:rsidR="00A06C94" w:rsidRPr="00D12BD6" w:rsidRDefault="00A06C94" w:rsidP="00A06C94">
      <w:pPr>
        <w:pStyle w:val="Default"/>
        <w:jc w:val="both"/>
        <w:rPr>
          <w:rFonts w:ascii="Times New Roman" w:eastAsia="Arial Unicode MS" w:hAnsi="Times New Roman" w:cs="Times New Roman"/>
          <w:sz w:val="12"/>
          <w:szCs w:val="12"/>
          <w:highlight w:val="magenta"/>
        </w:rPr>
      </w:pPr>
    </w:p>
    <w:p w14:paraId="3DD08C4A" w14:textId="77777777" w:rsidR="00A06C94" w:rsidRDefault="00A06C94" w:rsidP="00A06C94">
      <w:pPr>
        <w:pStyle w:val="Default"/>
        <w:jc w:val="both"/>
        <w:rPr>
          <w:rFonts w:ascii="Times New Roman" w:eastAsia="Arial Unicode MS" w:hAnsi="Times New Roman" w:cs="Times New Roman"/>
          <w:sz w:val="26"/>
          <w:szCs w:val="26"/>
        </w:rPr>
      </w:pPr>
      <w:r w:rsidRPr="00D12BD6">
        <w:rPr>
          <w:rFonts w:ascii="Times New Roman" w:eastAsia="Arial Unicode MS" w:hAnsi="Times New Roman" w:cs="Times New Roman"/>
          <w:sz w:val="26"/>
          <w:szCs w:val="26"/>
        </w:rPr>
        <w:t xml:space="preserve">L’épaisseur nominale de ce complexe prévue est de </w:t>
      </w:r>
      <w:r w:rsidRPr="00D12BD6">
        <w:rPr>
          <w:rFonts w:ascii="Times New Roman" w:eastAsia="Arial Unicode MS" w:hAnsi="Times New Roman" w:cs="Times New Roman"/>
          <w:sz w:val="26"/>
          <w:szCs w:val="26"/>
          <w:highlight w:val="yellow"/>
        </w:rPr>
        <w:t>(</w:t>
      </w:r>
      <w:r w:rsidRPr="00D12BD6">
        <w:rPr>
          <w:rFonts w:ascii="Times New Roman" w:eastAsia="Arial Unicode MS" w:hAnsi="Times New Roman" w:cs="Times New Roman"/>
          <w:color w:val="FF0000"/>
          <w:sz w:val="26"/>
          <w:szCs w:val="26"/>
          <w:highlight w:val="yellow"/>
        </w:rPr>
        <w:t>à définir : épaisseur de l’isolant + 2 cm de vide d’air + épaisseur de la brique</w:t>
      </w:r>
      <w:r w:rsidRPr="00D12BD6">
        <w:rPr>
          <w:rFonts w:ascii="Times New Roman" w:eastAsia="Arial Unicode MS" w:hAnsi="Times New Roman" w:cs="Times New Roman"/>
          <w:sz w:val="26"/>
          <w:szCs w:val="26"/>
          <w:highlight w:val="yellow"/>
        </w:rPr>
        <w:t>)</w:t>
      </w:r>
      <w:r w:rsidRPr="00D12BD6">
        <w:rPr>
          <w:rFonts w:ascii="Times New Roman" w:eastAsia="Arial Unicode MS" w:hAnsi="Times New Roman" w:cs="Times New Roman"/>
          <w:sz w:val="26"/>
          <w:szCs w:val="26"/>
        </w:rPr>
        <w:t xml:space="preserve"> mm, depuis la face extérieure de la structure du lot gros-œuvre jusqu’au nu extérieur du parement en briques. </w:t>
      </w:r>
    </w:p>
    <w:p w14:paraId="04A2D891" w14:textId="77777777" w:rsidR="00A06C94" w:rsidRDefault="00A06C94" w:rsidP="00A06C94">
      <w:pPr>
        <w:pStyle w:val="Default"/>
        <w:jc w:val="both"/>
        <w:rPr>
          <w:rFonts w:ascii="Times New Roman" w:eastAsia="Arial Unicode MS" w:hAnsi="Times New Roman"/>
          <w:sz w:val="26"/>
          <w:szCs w:val="26"/>
        </w:rPr>
      </w:pPr>
    </w:p>
    <w:p w14:paraId="765AE972" w14:textId="56F79E20" w:rsidR="00A06C94" w:rsidRPr="003D59CC" w:rsidRDefault="00A06C94" w:rsidP="00A06C94">
      <w:pPr>
        <w:pStyle w:val="Default"/>
        <w:jc w:val="both"/>
        <w:rPr>
          <w:rFonts w:ascii="Times New Roman" w:eastAsia="Arial Unicode MS" w:hAnsi="Times New Roman"/>
          <w:sz w:val="26"/>
          <w:szCs w:val="26"/>
        </w:rPr>
      </w:pPr>
      <w:r w:rsidRPr="003D59CC">
        <w:rPr>
          <w:rFonts w:ascii="Times New Roman" w:eastAsia="Arial Unicode MS" w:hAnsi="Times New Roman"/>
          <w:sz w:val="26"/>
          <w:szCs w:val="26"/>
        </w:rPr>
        <w:t>Les Briques Am70 présentent les caractéristiques dimensionnelles suivantes : 5</w:t>
      </w:r>
      <w:r w:rsidR="00953255">
        <w:rPr>
          <w:rFonts w:ascii="Times New Roman" w:eastAsia="Arial Unicode MS" w:hAnsi="Times New Roman"/>
          <w:sz w:val="26"/>
          <w:szCs w:val="26"/>
        </w:rPr>
        <w:t>0</w:t>
      </w:r>
      <w:r w:rsidRPr="003D59CC">
        <w:rPr>
          <w:rFonts w:ascii="Times New Roman" w:eastAsia="Arial Unicode MS" w:hAnsi="Times New Roman"/>
          <w:sz w:val="26"/>
          <w:szCs w:val="26"/>
        </w:rPr>
        <w:t>0 mm de longueur x 5</w:t>
      </w:r>
      <w:r w:rsidR="00953255">
        <w:rPr>
          <w:rFonts w:ascii="Times New Roman" w:eastAsia="Arial Unicode MS" w:hAnsi="Times New Roman"/>
          <w:sz w:val="26"/>
          <w:szCs w:val="26"/>
        </w:rPr>
        <w:t>0</w:t>
      </w:r>
      <w:r w:rsidRPr="003D59CC">
        <w:rPr>
          <w:rFonts w:ascii="Times New Roman" w:eastAsia="Arial Unicode MS" w:hAnsi="Times New Roman"/>
          <w:sz w:val="26"/>
          <w:szCs w:val="26"/>
        </w:rPr>
        <w:t xml:space="preserve"> mm de hauteur x 70 mm d’épaisseur.</w:t>
      </w:r>
    </w:p>
    <w:p w14:paraId="18BAB227" w14:textId="77777777" w:rsidR="00A06C94" w:rsidRPr="003D59CC" w:rsidRDefault="00A06C94" w:rsidP="00A06C94">
      <w:pPr>
        <w:pStyle w:val="Default"/>
        <w:jc w:val="both"/>
        <w:rPr>
          <w:rFonts w:ascii="Times New Roman" w:eastAsia="Arial Unicode MS" w:hAnsi="Times New Roman" w:cs="Times New Roman"/>
          <w:sz w:val="12"/>
          <w:szCs w:val="12"/>
        </w:rPr>
      </w:pPr>
    </w:p>
    <w:p w14:paraId="4D513FD5" w14:textId="0A535D9D" w:rsidR="00A06C94" w:rsidRPr="00977FC5" w:rsidRDefault="00A06C94" w:rsidP="00A06C94">
      <w:pPr>
        <w:pStyle w:val="Default"/>
        <w:jc w:val="both"/>
        <w:rPr>
          <w:rFonts w:ascii="Times New Roman" w:eastAsia="Arial Unicode MS" w:hAnsi="Times New Roman" w:cs="Times New Roman"/>
          <w:sz w:val="26"/>
          <w:szCs w:val="26"/>
        </w:rPr>
      </w:pPr>
      <w:r w:rsidRPr="003D59CC">
        <w:rPr>
          <w:rFonts w:ascii="Times New Roman" w:eastAsia="Arial Unicode MS" w:hAnsi="Times New Roman" w:cs="Times New Roman"/>
          <w:sz w:val="26"/>
          <w:szCs w:val="26"/>
        </w:rPr>
        <w:t xml:space="preserve">La réalisation de l’ouvrage devra être conforme aux </w:t>
      </w:r>
      <w:bookmarkStart w:id="1" w:name="__DdeLink__319_2779101540"/>
      <w:r w:rsidRPr="003D59CC">
        <w:rPr>
          <w:rFonts w:ascii="Times New Roman" w:eastAsia="Arial Unicode MS" w:hAnsi="Times New Roman" w:cs="Times New Roman"/>
          <w:sz w:val="26"/>
          <w:szCs w:val="26"/>
        </w:rPr>
        <w:t>Règles de l’Art Grenelle de l’environnement « Règles RAGE »</w:t>
      </w:r>
      <w:bookmarkEnd w:id="1"/>
      <w:r w:rsidRPr="003D59CC">
        <w:rPr>
          <w:rFonts w:ascii="Times New Roman" w:eastAsia="Arial Unicode MS" w:hAnsi="Times New Roman" w:cs="Times New Roman"/>
          <w:sz w:val="26"/>
          <w:szCs w:val="26"/>
        </w:rPr>
        <w:t xml:space="preserve"> en vigueurs, le DTA Brique </w:t>
      </w:r>
      <w:proofErr w:type="spellStart"/>
      <w:r w:rsidRPr="003D59CC">
        <w:rPr>
          <w:rFonts w:ascii="Times New Roman" w:eastAsia="Arial Unicode MS" w:hAnsi="Times New Roman" w:cs="Times New Roman"/>
          <w:sz w:val="26"/>
          <w:szCs w:val="26"/>
        </w:rPr>
        <w:t>BlocStar</w:t>
      </w:r>
      <w:proofErr w:type="spellEnd"/>
      <w:r w:rsidRPr="003D59CC">
        <w:rPr>
          <w:rFonts w:ascii="Times New Roman" w:eastAsia="Arial Unicode MS" w:hAnsi="Times New Roman" w:cs="Times New Roman"/>
          <w:sz w:val="26"/>
          <w:szCs w:val="26"/>
        </w:rPr>
        <w:t xml:space="preserve"> Am70 et AmR70, ainsi que</w:t>
      </w:r>
      <w:r w:rsidRPr="00D12BD6">
        <w:rPr>
          <w:rFonts w:ascii="Times New Roman" w:eastAsia="Arial Unicode MS" w:hAnsi="Times New Roman" w:cs="Times New Roman"/>
          <w:sz w:val="26"/>
          <w:szCs w:val="26"/>
        </w:rPr>
        <w:t xml:space="preserve"> la norme NF DTU20.1 </w:t>
      </w:r>
      <w:r w:rsidRPr="00D12BD6">
        <w:rPr>
          <w:rFonts w:ascii="Times New Roman" w:eastAsia="Arial Unicode MS" w:hAnsi="Times New Roman"/>
          <w:sz w:val="26"/>
          <w:szCs w:val="26"/>
        </w:rPr>
        <w:br w:type="page"/>
      </w:r>
    </w:p>
    <w:p w14:paraId="410ABB06" w14:textId="77777777" w:rsidR="00A06C94" w:rsidRPr="00D12BD6" w:rsidRDefault="00A06C94" w:rsidP="00A06C94">
      <w:pPr>
        <w:pStyle w:val="Default"/>
        <w:numPr>
          <w:ilvl w:val="0"/>
          <w:numId w:val="2"/>
        </w:numPr>
        <w:jc w:val="both"/>
        <w:rPr>
          <w:rFonts w:ascii="Times New Roman" w:eastAsia="Arial Unicode MS" w:hAnsi="Times New Roman" w:cs="Times New Roman"/>
          <w:b/>
          <w:sz w:val="26"/>
          <w:szCs w:val="26"/>
        </w:rPr>
      </w:pPr>
      <w:r w:rsidRPr="00D12BD6">
        <w:rPr>
          <w:rFonts w:ascii="Times New Roman" w:eastAsia="Arial Unicode MS" w:hAnsi="Times New Roman" w:cs="Times New Roman"/>
          <w:b/>
          <w:sz w:val="26"/>
          <w:szCs w:val="26"/>
        </w:rPr>
        <w:lastRenderedPageBreak/>
        <w:t>Prescriptions techniques de mise en œuvre :</w:t>
      </w:r>
    </w:p>
    <w:p w14:paraId="53B5BD8E" w14:textId="77777777" w:rsidR="00A06C94" w:rsidRPr="00D12BD6" w:rsidRDefault="00A06C94" w:rsidP="00A06C94">
      <w:pPr>
        <w:pStyle w:val="Default"/>
        <w:ind w:left="780"/>
        <w:jc w:val="both"/>
        <w:rPr>
          <w:rFonts w:ascii="Times New Roman" w:eastAsia="Arial Unicode MS" w:hAnsi="Times New Roman" w:cs="Times New Roman"/>
          <w:sz w:val="12"/>
          <w:szCs w:val="12"/>
        </w:rPr>
      </w:pPr>
    </w:p>
    <w:p w14:paraId="7E35CB65" w14:textId="77777777" w:rsidR="00A06C94" w:rsidRPr="00D12BD6" w:rsidRDefault="00A06C94" w:rsidP="00A06C94">
      <w:pPr>
        <w:pStyle w:val="Paragraphedeliste"/>
        <w:numPr>
          <w:ilvl w:val="0"/>
          <w:numId w:val="4"/>
        </w:numPr>
        <w:rPr>
          <w:rFonts w:ascii="Times New Roman" w:eastAsia="Times New Roman" w:hAnsi="Times New Roman"/>
          <w:sz w:val="26"/>
          <w:szCs w:val="26"/>
          <w:lang w:eastAsia="fr-FR"/>
        </w:rPr>
      </w:pPr>
      <w:r w:rsidRPr="00D12BD6">
        <w:rPr>
          <w:rFonts w:ascii="Times New Roman" w:eastAsia="Times New Roman" w:hAnsi="Times New Roman"/>
          <w:b/>
          <w:sz w:val="26"/>
          <w:szCs w:val="26"/>
          <w:lang w:eastAsia="fr-FR"/>
        </w:rPr>
        <w:t>Agrément Préalable des équipes de pose</w:t>
      </w:r>
      <w:r w:rsidRPr="00D12BD6">
        <w:rPr>
          <w:rFonts w:ascii="Times New Roman" w:eastAsia="Times New Roman" w:hAnsi="Times New Roman"/>
          <w:sz w:val="26"/>
          <w:szCs w:val="26"/>
          <w:lang w:eastAsia="fr-FR"/>
        </w:rPr>
        <w:t> :</w:t>
      </w:r>
    </w:p>
    <w:p w14:paraId="70C8E796" w14:textId="77777777" w:rsidR="00A06C94" w:rsidRPr="00D12BD6" w:rsidRDefault="00A06C94" w:rsidP="00A06C94">
      <w:pPr>
        <w:rPr>
          <w:rFonts w:ascii="Times New Roman" w:hAnsi="Times New Roman"/>
          <w:sz w:val="12"/>
          <w:szCs w:val="12"/>
          <w:lang w:eastAsia="fr-FR"/>
        </w:rPr>
      </w:pPr>
    </w:p>
    <w:p w14:paraId="6669561B" w14:textId="747A02C5" w:rsidR="00A06C94" w:rsidRPr="00D12BD6" w:rsidRDefault="00A06C94" w:rsidP="00A06C94">
      <w:pPr>
        <w:ind w:left="60"/>
        <w:rPr>
          <w:rFonts w:ascii="Times New Roman" w:hAnsi="Times New Roman"/>
          <w:sz w:val="26"/>
          <w:szCs w:val="26"/>
        </w:rPr>
      </w:pPr>
      <w:r w:rsidRPr="00D12BD6">
        <w:rPr>
          <w:rFonts w:ascii="Times New Roman" w:hAnsi="Times New Roman"/>
          <w:sz w:val="26"/>
          <w:szCs w:val="26"/>
          <w:highlight w:val="green"/>
        </w:rPr>
        <w:t>Les entreprises ou poseurs effectuant la mise en œuvre</w:t>
      </w:r>
      <w:r>
        <w:rPr>
          <w:rFonts w:ascii="Times New Roman" w:hAnsi="Times New Roman"/>
          <w:sz w:val="26"/>
          <w:szCs w:val="26"/>
          <w:highlight w:val="green"/>
        </w:rPr>
        <w:t xml:space="preserve"> agréée</w:t>
      </w:r>
      <w:r w:rsidRPr="00D12BD6">
        <w:rPr>
          <w:rFonts w:ascii="Times New Roman" w:hAnsi="Times New Roman"/>
          <w:sz w:val="26"/>
          <w:szCs w:val="26"/>
          <w:highlight w:val="green"/>
        </w:rPr>
        <w:t xml:space="preserve"> des maçonneries en Briques </w:t>
      </w:r>
      <w:proofErr w:type="spellStart"/>
      <w:r w:rsidRPr="00D12BD6">
        <w:rPr>
          <w:rFonts w:ascii="Times New Roman" w:hAnsi="Times New Roman"/>
          <w:sz w:val="26"/>
          <w:szCs w:val="26"/>
          <w:highlight w:val="green"/>
        </w:rPr>
        <w:t>BlocStar</w:t>
      </w:r>
      <w:proofErr w:type="spellEnd"/>
      <w:r w:rsidRPr="00D12BD6">
        <w:rPr>
          <w:rFonts w:ascii="Times New Roman" w:hAnsi="Times New Roman"/>
          <w:sz w:val="26"/>
          <w:szCs w:val="26"/>
          <w:highlight w:val="green"/>
        </w:rPr>
        <w:t xml:space="preserve"> Am70 doivent préalablement avoir reçu l’agrément de mise en œuvre de la part du fabricant. Dans le cas d’un non-agrément, les entreprises ne seront pas autorisées à mettre en œuvre ce produit.</w:t>
      </w:r>
      <w:r w:rsidRPr="00D12BD6">
        <w:rPr>
          <w:rFonts w:ascii="Times New Roman" w:hAnsi="Times New Roman"/>
        </w:rPr>
        <w:t xml:space="preserve"> </w:t>
      </w:r>
    </w:p>
    <w:p w14:paraId="72194A4F" w14:textId="77777777" w:rsidR="00A06C94" w:rsidRDefault="00A06C94" w:rsidP="00A06C94">
      <w:pPr>
        <w:ind w:left="60"/>
        <w:rPr>
          <w:rFonts w:ascii="Times New Roman" w:hAnsi="Times New Roman"/>
          <w:sz w:val="26"/>
          <w:szCs w:val="26"/>
          <w:highlight w:val="green"/>
        </w:rPr>
      </w:pPr>
      <w:r w:rsidRPr="00D12BD6">
        <w:rPr>
          <w:rFonts w:ascii="Times New Roman" w:hAnsi="Times New Roman"/>
          <w:sz w:val="26"/>
          <w:szCs w:val="26"/>
          <w:highlight w:val="green"/>
        </w:rPr>
        <w:t xml:space="preserve"> La liste des entreprises de mise-en-œuvre agréés est inscrite sur le site internet du fabricant ou mise à la disposition par ce dernier pour toute demande.</w:t>
      </w:r>
    </w:p>
    <w:p w14:paraId="4F44A63E" w14:textId="77777777" w:rsidR="00A06C94" w:rsidRPr="00D12BD6" w:rsidRDefault="00A06C94" w:rsidP="00A06C94">
      <w:pPr>
        <w:ind w:left="60"/>
        <w:rPr>
          <w:rFonts w:ascii="Times New Roman" w:hAnsi="Times New Roman"/>
          <w:sz w:val="26"/>
          <w:szCs w:val="26"/>
          <w:highlight w:val="cyan"/>
        </w:rPr>
      </w:pPr>
    </w:p>
    <w:p w14:paraId="17AA87F2" w14:textId="77777777" w:rsidR="00A06C94" w:rsidRPr="00D12BD6" w:rsidRDefault="00A06C94" w:rsidP="00A06C94">
      <w:pPr>
        <w:ind w:left="60"/>
        <w:rPr>
          <w:rFonts w:ascii="Times New Roman" w:hAnsi="Times New Roman"/>
          <w:b/>
          <w:sz w:val="26"/>
          <w:szCs w:val="26"/>
        </w:rPr>
      </w:pPr>
      <w:r w:rsidRPr="003D59CC">
        <w:rPr>
          <w:rFonts w:ascii="Times New Roman" w:hAnsi="Times New Roman"/>
          <w:sz w:val="26"/>
          <w:szCs w:val="26"/>
        </w:rPr>
        <w:t xml:space="preserve">Néanmoins </w:t>
      </w:r>
      <w:proofErr w:type="spellStart"/>
      <w:r w:rsidRPr="003D59CC">
        <w:rPr>
          <w:rFonts w:ascii="Times New Roman" w:hAnsi="Times New Roman"/>
          <w:sz w:val="26"/>
          <w:szCs w:val="26"/>
        </w:rPr>
        <w:t>Blocstar</w:t>
      </w:r>
      <w:proofErr w:type="spellEnd"/>
      <w:r w:rsidRPr="003D59CC">
        <w:rPr>
          <w:rFonts w:ascii="Times New Roman" w:hAnsi="Times New Roman"/>
          <w:sz w:val="26"/>
          <w:szCs w:val="26"/>
        </w:rPr>
        <w:t xml:space="preserve"> propose une procédure d’agrément des entreprises souhaitant effectuer la pose des briques.</w:t>
      </w:r>
    </w:p>
    <w:p w14:paraId="042E0637" w14:textId="77777777" w:rsidR="00A06C94" w:rsidRDefault="00A06C94" w:rsidP="00A06C94">
      <w:pPr>
        <w:ind w:left="60"/>
        <w:rPr>
          <w:rFonts w:ascii="Times New Roman" w:hAnsi="Times New Roman"/>
          <w:b/>
          <w:sz w:val="26"/>
          <w:szCs w:val="26"/>
        </w:rPr>
      </w:pPr>
    </w:p>
    <w:p w14:paraId="74B12167" w14:textId="03BD5699" w:rsidR="00A06C94" w:rsidRPr="002476A2" w:rsidRDefault="00A06C94" w:rsidP="002476A2">
      <w:pPr>
        <w:pStyle w:val="Paragraphedeliste"/>
        <w:numPr>
          <w:ilvl w:val="0"/>
          <w:numId w:val="4"/>
        </w:numPr>
        <w:rPr>
          <w:rFonts w:ascii="Times New Roman" w:hAnsi="Times New Roman"/>
          <w:b/>
          <w:sz w:val="26"/>
          <w:szCs w:val="26"/>
        </w:rPr>
      </w:pPr>
      <w:r w:rsidRPr="002476A2">
        <w:rPr>
          <w:rFonts w:ascii="Times New Roman" w:hAnsi="Times New Roman"/>
          <w:b/>
          <w:sz w:val="26"/>
          <w:szCs w:val="26"/>
        </w:rPr>
        <w:t xml:space="preserve">Sécurisation des approvisionnements spécifiques aux caractéristiques et à la pose des Briques </w:t>
      </w:r>
      <w:proofErr w:type="spellStart"/>
      <w:r w:rsidRPr="002476A2">
        <w:rPr>
          <w:rFonts w:ascii="Times New Roman" w:hAnsi="Times New Roman"/>
          <w:b/>
          <w:sz w:val="26"/>
          <w:szCs w:val="26"/>
        </w:rPr>
        <w:t>BlocStar</w:t>
      </w:r>
      <w:proofErr w:type="spellEnd"/>
      <w:r w:rsidRPr="002476A2">
        <w:rPr>
          <w:rFonts w:ascii="Times New Roman" w:hAnsi="Times New Roman"/>
          <w:b/>
          <w:sz w:val="26"/>
          <w:szCs w:val="26"/>
        </w:rPr>
        <w:t> :</w:t>
      </w:r>
    </w:p>
    <w:p w14:paraId="3A75E231" w14:textId="77777777" w:rsidR="00DD2D5A" w:rsidRDefault="00DD2D5A" w:rsidP="00315A29">
      <w:pPr>
        <w:jc w:val="both"/>
        <w:rPr>
          <w:rFonts w:ascii="Times New Roman" w:eastAsia="Arial Unicode MS" w:hAnsi="Times New Roman"/>
          <w:color w:val="000000"/>
          <w:sz w:val="26"/>
          <w:szCs w:val="26"/>
          <w:highlight w:val="magenta"/>
        </w:rPr>
      </w:pPr>
    </w:p>
    <w:p w14:paraId="322DF71A" w14:textId="1AE2021A" w:rsidR="00DD2D5A" w:rsidRPr="00E54F0E" w:rsidRDefault="00E54F0E" w:rsidP="00315A29">
      <w:pPr>
        <w:jc w:val="both"/>
        <w:rPr>
          <w:rFonts w:ascii="Times New Roman" w:eastAsia="Arial Unicode MS" w:hAnsi="Times New Roman"/>
          <w:color w:val="000000"/>
          <w:sz w:val="26"/>
          <w:szCs w:val="26"/>
          <w:highlight w:val="green"/>
        </w:rPr>
      </w:pPr>
      <w:bookmarkStart w:id="2" w:name="_Hlk190702794"/>
      <w:r w:rsidRPr="00E54F0E">
        <w:rPr>
          <w:rFonts w:ascii="Times New Roman" w:eastAsia="Arial Unicode MS" w:hAnsi="Times New Roman"/>
          <w:color w:val="000000"/>
          <w:sz w:val="26"/>
          <w:szCs w:val="26"/>
          <w:highlight w:val="green"/>
        </w:rPr>
        <w:t>La fourniture</w:t>
      </w:r>
      <w:r w:rsidR="00DD2D5A" w:rsidRPr="00E54F0E">
        <w:rPr>
          <w:rFonts w:ascii="Times New Roman" w:eastAsia="Arial Unicode MS" w:hAnsi="Times New Roman"/>
          <w:color w:val="000000"/>
          <w:sz w:val="26"/>
          <w:szCs w:val="26"/>
          <w:highlight w:val="green"/>
        </w:rPr>
        <w:t xml:space="preserve"> du </w:t>
      </w:r>
      <w:r w:rsidR="00B90746" w:rsidRPr="00E54F0E">
        <w:rPr>
          <w:rFonts w:ascii="Times New Roman" w:eastAsia="Arial Unicode MS" w:hAnsi="Times New Roman"/>
          <w:color w:val="000000"/>
          <w:sz w:val="26"/>
          <w:szCs w:val="26"/>
          <w:highlight w:val="green"/>
        </w:rPr>
        <w:t>m</w:t>
      </w:r>
      <w:r w:rsidR="00DD2D5A" w:rsidRPr="00E54F0E">
        <w:rPr>
          <w:rFonts w:ascii="Times New Roman" w:eastAsia="Arial Unicode MS" w:hAnsi="Times New Roman"/>
          <w:color w:val="000000"/>
          <w:sz w:val="26"/>
          <w:szCs w:val="26"/>
          <w:highlight w:val="green"/>
        </w:rPr>
        <w:t xml:space="preserve">ortier et des </w:t>
      </w:r>
      <w:r w:rsidRPr="00E54F0E">
        <w:rPr>
          <w:rFonts w:ascii="Times New Roman" w:eastAsia="Arial Unicode MS" w:hAnsi="Times New Roman"/>
          <w:color w:val="000000"/>
          <w:sz w:val="26"/>
          <w:szCs w:val="26"/>
          <w:highlight w:val="green"/>
        </w:rPr>
        <w:t xml:space="preserve">éléments de </w:t>
      </w:r>
      <w:r w:rsidR="00DD2D5A" w:rsidRPr="00E54F0E">
        <w:rPr>
          <w:rFonts w:ascii="Times New Roman" w:eastAsia="Arial Unicode MS" w:hAnsi="Times New Roman"/>
          <w:color w:val="000000"/>
          <w:sz w:val="26"/>
          <w:szCs w:val="26"/>
          <w:highlight w:val="green"/>
        </w:rPr>
        <w:t>supportage</w:t>
      </w:r>
      <w:r w:rsidR="00B90746" w:rsidRPr="00E54F0E">
        <w:rPr>
          <w:rFonts w:ascii="Times New Roman" w:eastAsia="Arial Unicode MS" w:hAnsi="Times New Roman"/>
          <w:color w:val="000000"/>
          <w:sz w:val="26"/>
          <w:szCs w:val="26"/>
          <w:highlight w:val="green"/>
        </w:rPr>
        <w:t>s</w:t>
      </w:r>
      <w:r w:rsidR="00DD2D5A" w:rsidRPr="00E54F0E">
        <w:rPr>
          <w:rFonts w:ascii="Times New Roman" w:eastAsia="Arial Unicode MS" w:hAnsi="Times New Roman"/>
          <w:color w:val="000000"/>
          <w:sz w:val="26"/>
          <w:szCs w:val="26"/>
          <w:highlight w:val="green"/>
        </w:rPr>
        <w:t xml:space="preserve"> </w:t>
      </w:r>
      <w:r w:rsidRPr="00E54F0E">
        <w:rPr>
          <w:rFonts w:ascii="Times New Roman" w:eastAsia="Arial Unicode MS" w:hAnsi="Times New Roman"/>
          <w:color w:val="000000"/>
          <w:sz w:val="26"/>
          <w:szCs w:val="26"/>
          <w:highlight w:val="green"/>
        </w:rPr>
        <w:t>est</w:t>
      </w:r>
      <w:r w:rsidR="00DD2D5A" w:rsidRPr="00E54F0E">
        <w:rPr>
          <w:rFonts w:ascii="Times New Roman" w:eastAsia="Arial Unicode MS" w:hAnsi="Times New Roman"/>
          <w:color w:val="000000"/>
          <w:sz w:val="26"/>
          <w:szCs w:val="26"/>
          <w:highlight w:val="green"/>
        </w:rPr>
        <w:t xml:space="preserve"> indissociable de la</w:t>
      </w:r>
      <w:r w:rsidR="00B90746" w:rsidRPr="00E54F0E">
        <w:rPr>
          <w:rFonts w:ascii="Times New Roman" w:eastAsia="Arial Unicode MS" w:hAnsi="Times New Roman"/>
          <w:color w:val="000000"/>
          <w:sz w:val="26"/>
          <w:szCs w:val="26"/>
          <w:highlight w:val="green"/>
        </w:rPr>
        <w:t xml:space="preserve"> fourniture des briques </w:t>
      </w:r>
      <w:proofErr w:type="spellStart"/>
      <w:r w:rsidR="00B90746" w:rsidRPr="00E54F0E">
        <w:rPr>
          <w:rFonts w:ascii="Times New Roman" w:eastAsia="Arial Unicode MS" w:hAnsi="Times New Roman"/>
          <w:color w:val="000000"/>
          <w:sz w:val="26"/>
          <w:szCs w:val="26"/>
          <w:highlight w:val="green"/>
        </w:rPr>
        <w:t>BlocStar</w:t>
      </w:r>
      <w:proofErr w:type="spellEnd"/>
      <w:r w:rsidRPr="00E54F0E">
        <w:rPr>
          <w:rFonts w:ascii="Times New Roman" w:eastAsia="Arial Unicode MS" w:hAnsi="Times New Roman"/>
          <w:color w:val="000000"/>
          <w:sz w:val="26"/>
          <w:szCs w:val="26"/>
          <w:highlight w:val="green"/>
        </w:rPr>
        <w:t xml:space="preserve">. </w:t>
      </w:r>
      <w:r w:rsidR="00DD2D5A" w:rsidRPr="00E54F0E">
        <w:rPr>
          <w:rFonts w:ascii="Times New Roman" w:eastAsia="Arial Unicode MS" w:hAnsi="Times New Roman"/>
          <w:color w:val="000000"/>
          <w:sz w:val="26"/>
          <w:szCs w:val="26"/>
          <w:highlight w:val="green"/>
        </w:rPr>
        <w:t xml:space="preserve">Concernant </w:t>
      </w:r>
      <w:r w:rsidRPr="00E54F0E">
        <w:rPr>
          <w:rFonts w:ascii="Times New Roman" w:eastAsia="Arial Unicode MS" w:hAnsi="Times New Roman"/>
          <w:color w:val="000000"/>
          <w:sz w:val="26"/>
          <w:szCs w:val="26"/>
          <w:highlight w:val="green"/>
        </w:rPr>
        <w:t>le poste des supportages, il doit être étudié calculé et conçue par le fournisseur des briques afin de correspondre aux exigences techniques, selon les spécificités de la brique mise-en-œuvre et selon les volumes requis.</w:t>
      </w:r>
    </w:p>
    <w:bookmarkEnd w:id="2"/>
    <w:p w14:paraId="6958CBE3" w14:textId="77777777" w:rsidR="00A06C94" w:rsidRPr="00D12BD6" w:rsidRDefault="00A06C94" w:rsidP="00A06C94">
      <w:pPr>
        <w:rPr>
          <w:rFonts w:ascii="Times New Roman" w:hAnsi="Times New Roman"/>
          <w:sz w:val="26"/>
          <w:szCs w:val="26"/>
        </w:rPr>
      </w:pPr>
    </w:p>
    <w:p w14:paraId="0E92AEB1" w14:textId="77777777" w:rsidR="00A06C94" w:rsidRPr="008C484C" w:rsidRDefault="00A06C94" w:rsidP="00A06C94">
      <w:pPr>
        <w:pStyle w:val="Default"/>
        <w:numPr>
          <w:ilvl w:val="0"/>
          <w:numId w:val="4"/>
        </w:numPr>
        <w:jc w:val="both"/>
        <w:rPr>
          <w:rFonts w:ascii="Times New Roman" w:eastAsiaTheme="minorHAnsi" w:hAnsi="Times New Roman" w:cs="Times New Roman"/>
          <w:b/>
          <w:color w:val="auto"/>
          <w:sz w:val="26"/>
          <w:szCs w:val="26"/>
        </w:rPr>
      </w:pPr>
      <w:r w:rsidRPr="00D12BD6">
        <w:rPr>
          <w:rFonts w:ascii="Times New Roman" w:eastAsiaTheme="minorHAnsi" w:hAnsi="Times New Roman" w:cs="Times New Roman"/>
          <w:b/>
          <w:color w:val="auto"/>
          <w:sz w:val="26"/>
          <w:szCs w:val="26"/>
        </w:rPr>
        <w:t>Prescriptions et préparations préalables aux Travaux :</w:t>
      </w:r>
    </w:p>
    <w:p w14:paraId="2C446D01" w14:textId="77777777" w:rsidR="00A06C94" w:rsidRPr="00D12BD6" w:rsidRDefault="00A06C94" w:rsidP="00A06C94">
      <w:pPr>
        <w:pStyle w:val="Default"/>
        <w:ind w:left="60"/>
        <w:jc w:val="both"/>
        <w:rPr>
          <w:rFonts w:ascii="Times New Roman" w:eastAsiaTheme="minorHAnsi" w:hAnsi="Times New Roman" w:cs="Times New Roman"/>
          <w:b/>
          <w:color w:val="auto"/>
          <w:sz w:val="12"/>
          <w:szCs w:val="12"/>
        </w:rPr>
      </w:pPr>
    </w:p>
    <w:p w14:paraId="58169BC0" w14:textId="77777777" w:rsidR="00A06C94" w:rsidRPr="00D12BD6" w:rsidRDefault="00A06C94" w:rsidP="00A06C94">
      <w:pPr>
        <w:pStyle w:val="Paragraphedeliste"/>
        <w:numPr>
          <w:ilvl w:val="0"/>
          <w:numId w:val="5"/>
        </w:numPr>
        <w:rPr>
          <w:rFonts w:ascii="Times New Roman" w:hAnsi="Times New Roman"/>
          <w:sz w:val="26"/>
          <w:szCs w:val="26"/>
        </w:rPr>
      </w:pPr>
      <w:r w:rsidRPr="00D12BD6">
        <w:rPr>
          <w:rStyle w:val="Titre1Car"/>
          <w:szCs w:val="26"/>
        </w:rPr>
        <w:t>Dossier d’exécution</w:t>
      </w:r>
      <w:r w:rsidRPr="00D12BD6">
        <w:rPr>
          <w:rFonts w:ascii="Times New Roman" w:hAnsi="Times New Roman"/>
          <w:sz w:val="26"/>
          <w:szCs w:val="26"/>
        </w:rPr>
        <w:t> :</w:t>
      </w:r>
    </w:p>
    <w:p w14:paraId="7661ED2A" w14:textId="77777777" w:rsidR="00A06C94" w:rsidRPr="00D12BD6" w:rsidRDefault="00A06C94" w:rsidP="00A06C94">
      <w:pPr>
        <w:rPr>
          <w:rFonts w:ascii="Times New Roman" w:hAnsi="Times New Roman"/>
          <w:sz w:val="12"/>
          <w:szCs w:val="12"/>
        </w:rPr>
      </w:pPr>
    </w:p>
    <w:p w14:paraId="25D44AFD" w14:textId="77777777" w:rsidR="00A06C94" w:rsidRPr="00D12BD6" w:rsidRDefault="00A06C94" w:rsidP="00A06C94">
      <w:pPr>
        <w:rPr>
          <w:rFonts w:ascii="Times New Roman" w:hAnsi="Times New Roman"/>
          <w:sz w:val="26"/>
          <w:szCs w:val="26"/>
        </w:rPr>
      </w:pPr>
      <w:r w:rsidRPr="00D12BD6">
        <w:rPr>
          <w:rFonts w:ascii="Times New Roman" w:hAnsi="Times New Roman"/>
          <w:sz w:val="26"/>
          <w:szCs w:val="26"/>
        </w:rPr>
        <w:t>L’Entreprise soumettra à l’approbation du Maître d’Œuvre et du Contrôleur Technique un dossier d'exécution comprenant un calepinage en plan et en élévation, le positionnement des fractionnements façades par façades, les éventuelles notes de calcul nécessaires, l'ensemble des plans de détails des points singuliers rencontrés en mise en œuvre ainsi que les dispositions particulières nécessitant des interfaces avec d’autres lots.</w:t>
      </w:r>
    </w:p>
    <w:p w14:paraId="5C4D8095" w14:textId="77777777" w:rsidR="00A06C94" w:rsidRPr="00D12BD6" w:rsidRDefault="00A06C94" w:rsidP="00A06C94">
      <w:pPr>
        <w:rPr>
          <w:rFonts w:ascii="Times New Roman" w:hAnsi="Times New Roman"/>
          <w:sz w:val="12"/>
          <w:szCs w:val="12"/>
        </w:rPr>
      </w:pPr>
    </w:p>
    <w:p w14:paraId="244AC892" w14:textId="77777777" w:rsidR="00A06C94" w:rsidRPr="00D12BD6" w:rsidRDefault="00A06C94" w:rsidP="00A06C94">
      <w:pPr>
        <w:rPr>
          <w:rFonts w:ascii="Times New Roman" w:hAnsi="Times New Roman"/>
          <w:sz w:val="26"/>
          <w:szCs w:val="26"/>
        </w:rPr>
      </w:pPr>
      <w:r w:rsidRPr="00D12BD6">
        <w:rPr>
          <w:rFonts w:ascii="Times New Roman" w:hAnsi="Times New Roman"/>
          <w:sz w:val="26"/>
          <w:szCs w:val="26"/>
        </w:rPr>
        <w:t>Afin d’éviter toute omission, le dossier d’exécution devra être effectué par un bureau d’études ayant une bonne connaissance des typologies de produits mis en œuvre et ainsi être préalablement agréé par le fabricant de brique.</w:t>
      </w:r>
    </w:p>
    <w:p w14:paraId="63FD46DA" w14:textId="77777777" w:rsidR="00A06C94" w:rsidRPr="00D12BD6" w:rsidRDefault="00A06C94" w:rsidP="00A06C94">
      <w:pPr>
        <w:rPr>
          <w:rFonts w:ascii="Times New Roman" w:hAnsi="Times New Roman"/>
          <w:sz w:val="12"/>
          <w:szCs w:val="12"/>
        </w:rPr>
      </w:pPr>
    </w:p>
    <w:p w14:paraId="069413C8" w14:textId="77777777" w:rsidR="00A06C94" w:rsidRPr="00D12BD6" w:rsidRDefault="00A06C94" w:rsidP="00A06C94">
      <w:pPr>
        <w:rPr>
          <w:rFonts w:ascii="Times New Roman" w:hAnsi="Times New Roman"/>
          <w:sz w:val="26"/>
          <w:szCs w:val="26"/>
        </w:rPr>
      </w:pPr>
      <w:r w:rsidRPr="00D12BD6">
        <w:rPr>
          <w:rFonts w:ascii="Times New Roman" w:hAnsi="Times New Roman"/>
          <w:sz w:val="26"/>
          <w:szCs w:val="26"/>
        </w:rPr>
        <w:t>La liste des bureaux d’études agréés est inscrite sur le site internet du fabricant de brique ou mise à la disposition par ce dernier pour toute demande.</w:t>
      </w:r>
    </w:p>
    <w:p w14:paraId="79C7996C" w14:textId="77777777" w:rsidR="00A06C94" w:rsidRPr="00D12BD6" w:rsidRDefault="00A06C94" w:rsidP="00A06C94">
      <w:pPr>
        <w:rPr>
          <w:rFonts w:ascii="Times New Roman" w:eastAsia="Arial Unicode MS" w:hAnsi="Times New Roman"/>
          <w:color w:val="000000"/>
          <w:sz w:val="26"/>
          <w:szCs w:val="26"/>
        </w:rPr>
      </w:pPr>
    </w:p>
    <w:p w14:paraId="7955C628" w14:textId="77777777" w:rsidR="00A06C94" w:rsidRPr="00D12BD6" w:rsidRDefault="00A06C94" w:rsidP="00A06C94">
      <w:pPr>
        <w:pStyle w:val="Paragraphedeliste"/>
        <w:numPr>
          <w:ilvl w:val="0"/>
          <w:numId w:val="5"/>
        </w:numPr>
        <w:rPr>
          <w:rFonts w:ascii="Times New Roman" w:eastAsia="Arial Unicode MS" w:hAnsi="Times New Roman"/>
          <w:sz w:val="26"/>
          <w:szCs w:val="26"/>
          <w:u w:val="single"/>
        </w:rPr>
      </w:pPr>
      <w:r w:rsidRPr="00D12BD6">
        <w:rPr>
          <w:rFonts w:ascii="Times New Roman" w:eastAsia="Arial Unicode MS" w:hAnsi="Times New Roman"/>
          <w:sz w:val="26"/>
          <w:szCs w:val="26"/>
          <w:u w:val="single"/>
        </w:rPr>
        <w:t>Maquette :</w:t>
      </w:r>
    </w:p>
    <w:p w14:paraId="6A9FEB88" w14:textId="77777777" w:rsidR="00A06C94" w:rsidRPr="00D12BD6" w:rsidRDefault="00A06C94" w:rsidP="00A06C94">
      <w:pPr>
        <w:pStyle w:val="Paragraphedeliste"/>
        <w:rPr>
          <w:rFonts w:ascii="Times New Roman" w:eastAsia="Arial Unicode MS" w:hAnsi="Times New Roman"/>
          <w:sz w:val="12"/>
          <w:szCs w:val="12"/>
        </w:rPr>
      </w:pPr>
    </w:p>
    <w:p w14:paraId="33E3127B" w14:textId="4829EF45" w:rsidR="00A06C94" w:rsidRPr="00466783" w:rsidRDefault="00A06C94" w:rsidP="00466783">
      <w:pPr>
        <w:rPr>
          <w:rFonts w:ascii="Times New Roman" w:eastAsia="Arial Unicode MS" w:hAnsi="Times New Roman"/>
          <w:sz w:val="26"/>
          <w:szCs w:val="26"/>
        </w:rPr>
      </w:pPr>
      <w:r w:rsidRPr="00D12BD6">
        <w:rPr>
          <w:rFonts w:ascii="Times New Roman" w:eastAsia="Arial Unicode MS" w:hAnsi="Times New Roman"/>
          <w:sz w:val="26"/>
          <w:szCs w:val="26"/>
        </w:rPr>
        <w:t xml:space="preserve">Le titulaire du présent lot devra présenter sur place une maquette de grande taille </w:t>
      </w:r>
      <w:r w:rsidRPr="00D12BD6">
        <w:rPr>
          <w:rFonts w:ascii="Times New Roman" w:eastAsia="Arial Unicode MS" w:hAnsi="Times New Roman"/>
          <w:sz w:val="26"/>
          <w:szCs w:val="26"/>
          <w:highlight w:val="yellow"/>
        </w:rPr>
        <w:t>(1,00 x 2,00m minimum)</w:t>
      </w:r>
      <w:r w:rsidRPr="00D12BD6">
        <w:rPr>
          <w:rFonts w:ascii="Times New Roman" w:eastAsia="Arial Unicode MS" w:hAnsi="Times New Roman"/>
          <w:sz w:val="26"/>
          <w:szCs w:val="26"/>
        </w:rPr>
        <w:t xml:space="preserve"> et ne procédera aux opérations définitives qu'après avoir obtenu l'accord du Maître d'Œuvre. </w:t>
      </w:r>
    </w:p>
    <w:p w14:paraId="2948D7EB" w14:textId="77777777" w:rsidR="00A06C94" w:rsidRPr="00D12BD6" w:rsidRDefault="00A06C94" w:rsidP="00A06C94">
      <w:pPr>
        <w:pStyle w:val="Default"/>
        <w:jc w:val="both"/>
        <w:rPr>
          <w:rFonts w:ascii="Times New Roman" w:eastAsiaTheme="minorHAnsi" w:hAnsi="Times New Roman" w:cs="Times New Roman"/>
          <w:color w:val="auto"/>
          <w:sz w:val="26"/>
          <w:szCs w:val="26"/>
        </w:rPr>
      </w:pPr>
    </w:p>
    <w:p w14:paraId="6A90270A" w14:textId="77777777" w:rsidR="00A06C94" w:rsidRPr="00D12BD6" w:rsidRDefault="00A06C94" w:rsidP="00A06C94">
      <w:pPr>
        <w:pStyle w:val="Default"/>
        <w:numPr>
          <w:ilvl w:val="0"/>
          <w:numId w:val="5"/>
        </w:numPr>
        <w:jc w:val="both"/>
        <w:rPr>
          <w:rFonts w:ascii="Times New Roman" w:hAnsi="Times New Roman" w:cs="Times New Roman"/>
          <w:sz w:val="26"/>
          <w:szCs w:val="26"/>
          <w:u w:val="single"/>
        </w:rPr>
      </w:pPr>
      <w:r w:rsidRPr="00D12BD6">
        <w:rPr>
          <w:rFonts w:ascii="Times New Roman" w:hAnsi="Times New Roman" w:cs="Times New Roman"/>
          <w:sz w:val="26"/>
          <w:szCs w:val="26"/>
          <w:u w:val="single"/>
        </w:rPr>
        <w:t>Stockage des matériaux :</w:t>
      </w:r>
    </w:p>
    <w:p w14:paraId="37368E37" w14:textId="77777777" w:rsidR="00A06C94" w:rsidRPr="00D12BD6" w:rsidRDefault="00A06C94" w:rsidP="00A06C94">
      <w:pPr>
        <w:pStyle w:val="Default"/>
        <w:jc w:val="both"/>
        <w:rPr>
          <w:rFonts w:ascii="Times New Roman" w:hAnsi="Times New Roman" w:cs="Times New Roman"/>
          <w:b/>
          <w:sz w:val="12"/>
          <w:szCs w:val="12"/>
        </w:rPr>
      </w:pPr>
    </w:p>
    <w:p w14:paraId="42FA96D1" w14:textId="77777777" w:rsidR="00A06C94" w:rsidRDefault="00A06C94" w:rsidP="00A06C94">
      <w:pPr>
        <w:pStyle w:val="Default"/>
        <w:jc w:val="both"/>
        <w:rPr>
          <w:rFonts w:ascii="Times New Roman" w:hAnsi="Times New Roman" w:cs="Times New Roman"/>
          <w:sz w:val="26"/>
          <w:szCs w:val="26"/>
        </w:rPr>
      </w:pPr>
      <w:r w:rsidRPr="00D12BD6">
        <w:rPr>
          <w:rFonts w:ascii="Times New Roman" w:hAnsi="Times New Roman" w:cs="Times New Roman"/>
          <w:sz w:val="26"/>
          <w:szCs w:val="26"/>
        </w:rPr>
        <w:t xml:space="preserve">Les produits seront toujours stockés sur une surface plane et horizontale et protégés efficacement de la pluie et des intempéries notamment le gel. Les palettes doivent être </w:t>
      </w:r>
      <w:r w:rsidRPr="00D12BD6">
        <w:rPr>
          <w:rFonts w:ascii="Times New Roman" w:hAnsi="Times New Roman" w:cs="Times New Roman"/>
          <w:sz w:val="26"/>
          <w:szCs w:val="26"/>
        </w:rPr>
        <w:lastRenderedPageBreak/>
        <w:t>stockées de façon à pouvoir toujours lire les indications permettant d’identifier leur contenu et ne seront jamais empilés les unes sur les autres.</w:t>
      </w:r>
    </w:p>
    <w:p w14:paraId="2278AAAB" w14:textId="77777777" w:rsidR="00A06C94" w:rsidRPr="00D12BD6" w:rsidRDefault="00A06C94" w:rsidP="00A06C94">
      <w:pPr>
        <w:pStyle w:val="Default"/>
        <w:jc w:val="both"/>
        <w:rPr>
          <w:rFonts w:ascii="Times New Roman" w:hAnsi="Times New Roman" w:cs="Times New Roman"/>
          <w:sz w:val="26"/>
          <w:szCs w:val="26"/>
        </w:rPr>
      </w:pPr>
    </w:p>
    <w:p w14:paraId="0A381454" w14:textId="77777777" w:rsidR="00A06C94" w:rsidRPr="00D12BD6" w:rsidRDefault="00A06C94" w:rsidP="00A06C94">
      <w:pPr>
        <w:pStyle w:val="Default"/>
        <w:numPr>
          <w:ilvl w:val="0"/>
          <w:numId w:val="5"/>
        </w:numPr>
        <w:jc w:val="both"/>
        <w:rPr>
          <w:rFonts w:ascii="Times New Roman" w:hAnsi="Times New Roman" w:cs="Times New Roman"/>
          <w:sz w:val="26"/>
          <w:szCs w:val="26"/>
          <w:u w:val="single"/>
        </w:rPr>
      </w:pPr>
      <w:r w:rsidRPr="00D12BD6">
        <w:rPr>
          <w:rFonts w:ascii="Times New Roman" w:hAnsi="Times New Roman" w:cs="Times New Roman"/>
          <w:sz w:val="26"/>
          <w:szCs w:val="26"/>
          <w:u w:val="single"/>
        </w:rPr>
        <w:t>Impact environnemental :</w:t>
      </w:r>
    </w:p>
    <w:p w14:paraId="24708274" w14:textId="77777777" w:rsidR="00A06C94" w:rsidRPr="00D12BD6" w:rsidRDefault="00A06C94" w:rsidP="00A06C94">
      <w:pPr>
        <w:pStyle w:val="Default"/>
        <w:jc w:val="both"/>
        <w:rPr>
          <w:rFonts w:ascii="Times New Roman" w:hAnsi="Times New Roman" w:cs="Times New Roman"/>
          <w:sz w:val="12"/>
          <w:szCs w:val="12"/>
        </w:rPr>
      </w:pPr>
    </w:p>
    <w:p w14:paraId="0B496EDD" w14:textId="77777777" w:rsidR="00A06C94" w:rsidRPr="00D12BD6" w:rsidRDefault="00A06C94" w:rsidP="00A06C94">
      <w:pPr>
        <w:pStyle w:val="Default"/>
        <w:jc w:val="both"/>
        <w:rPr>
          <w:rFonts w:ascii="Times New Roman" w:hAnsi="Times New Roman" w:cs="Times New Roman"/>
          <w:sz w:val="26"/>
          <w:szCs w:val="26"/>
        </w:rPr>
      </w:pPr>
      <w:r w:rsidRPr="00D12BD6">
        <w:rPr>
          <w:rFonts w:ascii="Times New Roman" w:hAnsi="Times New Roman" w:cs="Times New Roman"/>
          <w:sz w:val="26"/>
          <w:szCs w:val="26"/>
        </w:rPr>
        <w:t>L’entreprise apportera une attention particulière à l’impact que peut avoir le chantier sur l’environnement tant au niveau propreté du chantier (nettoyage, tri et évacuation des déchets).</w:t>
      </w:r>
    </w:p>
    <w:p w14:paraId="1B2EDC25" w14:textId="77777777" w:rsidR="00A06C94" w:rsidRPr="00D12BD6" w:rsidRDefault="00A06C94" w:rsidP="00A06C94">
      <w:pPr>
        <w:pStyle w:val="Default"/>
        <w:jc w:val="both"/>
        <w:rPr>
          <w:rFonts w:ascii="Times New Roman" w:hAnsi="Times New Roman" w:cs="Times New Roman"/>
          <w:sz w:val="26"/>
          <w:szCs w:val="26"/>
        </w:rPr>
      </w:pPr>
    </w:p>
    <w:p w14:paraId="6FC03255" w14:textId="77777777" w:rsidR="00A06C94" w:rsidRPr="00D12BD6" w:rsidRDefault="00A06C94" w:rsidP="00A06C94">
      <w:pPr>
        <w:pStyle w:val="Default"/>
        <w:numPr>
          <w:ilvl w:val="0"/>
          <w:numId w:val="5"/>
        </w:numPr>
        <w:jc w:val="both"/>
        <w:rPr>
          <w:rFonts w:ascii="Times New Roman" w:hAnsi="Times New Roman" w:cs="Times New Roman"/>
          <w:sz w:val="26"/>
          <w:szCs w:val="26"/>
          <w:u w:val="single"/>
        </w:rPr>
      </w:pPr>
      <w:r w:rsidRPr="00D12BD6">
        <w:rPr>
          <w:rFonts w:ascii="Times New Roman" w:hAnsi="Times New Roman" w:cs="Times New Roman"/>
          <w:sz w:val="26"/>
          <w:szCs w:val="26"/>
          <w:u w:val="single"/>
        </w:rPr>
        <w:t>Conditions d’application :</w:t>
      </w:r>
    </w:p>
    <w:p w14:paraId="3B57DE3E" w14:textId="77777777" w:rsidR="00A06C94" w:rsidRPr="00D12BD6" w:rsidRDefault="00A06C94" w:rsidP="00A06C94">
      <w:pPr>
        <w:pStyle w:val="Default"/>
        <w:jc w:val="both"/>
        <w:rPr>
          <w:rFonts w:ascii="Times New Roman" w:hAnsi="Times New Roman" w:cs="Times New Roman"/>
          <w:sz w:val="12"/>
          <w:szCs w:val="12"/>
        </w:rPr>
      </w:pPr>
    </w:p>
    <w:p w14:paraId="34F5B1A3" w14:textId="77777777" w:rsidR="00A06C94" w:rsidRPr="00D12BD6" w:rsidRDefault="00A06C94" w:rsidP="00A06C94">
      <w:pPr>
        <w:pStyle w:val="Default"/>
        <w:jc w:val="both"/>
        <w:rPr>
          <w:rFonts w:ascii="Times New Roman" w:hAnsi="Times New Roman" w:cs="Times New Roman"/>
          <w:sz w:val="26"/>
          <w:szCs w:val="26"/>
        </w:rPr>
      </w:pPr>
      <w:r w:rsidRPr="00D12BD6">
        <w:rPr>
          <w:rFonts w:ascii="Times New Roman" w:hAnsi="Times New Roman" w:cs="Times New Roman"/>
          <w:sz w:val="26"/>
          <w:szCs w:val="26"/>
        </w:rPr>
        <w:t>Les travaux ne seront pas exécutés :</w:t>
      </w:r>
    </w:p>
    <w:p w14:paraId="50AC8E22" w14:textId="77777777" w:rsidR="00A06C94" w:rsidRPr="00D12BD6" w:rsidRDefault="00A06C94" w:rsidP="00A06C94">
      <w:pPr>
        <w:pStyle w:val="Default"/>
        <w:jc w:val="both"/>
        <w:rPr>
          <w:rFonts w:ascii="Times New Roman" w:hAnsi="Times New Roman" w:cs="Times New Roman"/>
          <w:sz w:val="8"/>
          <w:szCs w:val="8"/>
        </w:rPr>
      </w:pPr>
    </w:p>
    <w:p w14:paraId="06D598FA" w14:textId="77777777" w:rsidR="00A06C94" w:rsidRPr="00D12BD6" w:rsidRDefault="00A06C94" w:rsidP="00A06C94">
      <w:pPr>
        <w:pStyle w:val="Default"/>
        <w:numPr>
          <w:ilvl w:val="0"/>
          <w:numId w:val="9"/>
        </w:numPr>
        <w:jc w:val="both"/>
        <w:rPr>
          <w:rFonts w:ascii="Times New Roman" w:hAnsi="Times New Roman" w:cs="Times New Roman"/>
          <w:sz w:val="26"/>
          <w:szCs w:val="26"/>
        </w:rPr>
      </w:pPr>
      <w:r w:rsidRPr="00D12BD6">
        <w:rPr>
          <w:rFonts w:ascii="Times New Roman" w:hAnsi="Times New Roman" w:cs="Times New Roman"/>
          <w:sz w:val="26"/>
          <w:szCs w:val="26"/>
        </w:rPr>
        <w:t>En période de gel ou basse température et support gelés.</w:t>
      </w:r>
    </w:p>
    <w:p w14:paraId="4B5A7481" w14:textId="77777777" w:rsidR="00A06C94" w:rsidRPr="00D12BD6" w:rsidRDefault="00A06C94" w:rsidP="00A06C94">
      <w:pPr>
        <w:pStyle w:val="Default"/>
        <w:numPr>
          <w:ilvl w:val="0"/>
          <w:numId w:val="9"/>
        </w:numPr>
        <w:jc w:val="both"/>
        <w:rPr>
          <w:rFonts w:ascii="Times New Roman" w:hAnsi="Times New Roman" w:cs="Times New Roman"/>
          <w:sz w:val="26"/>
          <w:szCs w:val="26"/>
        </w:rPr>
      </w:pPr>
      <w:r w:rsidRPr="00D12BD6">
        <w:rPr>
          <w:rFonts w:ascii="Times New Roman" w:hAnsi="Times New Roman" w:cs="Times New Roman"/>
          <w:sz w:val="26"/>
          <w:szCs w:val="26"/>
        </w:rPr>
        <w:t>En période de vent sec ou de forte pluie.</w:t>
      </w:r>
    </w:p>
    <w:p w14:paraId="68344FDA" w14:textId="77777777" w:rsidR="00A06C94" w:rsidRPr="00D12BD6" w:rsidRDefault="00A06C94" w:rsidP="00A06C94">
      <w:pPr>
        <w:pStyle w:val="Default"/>
        <w:numPr>
          <w:ilvl w:val="0"/>
          <w:numId w:val="9"/>
        </w:numPr>
        <w:jc w:val="both"/>
        <w:rPr>
          <w:rFonts w:ascii="Times New Roman" w:eastAsiaTheme="minorHAnsi" w:hAnsi="Times New Roman" w:cs="Times New Roman"/>
          <w:color w:val="auto"/>
          <w:sz w:val="26"/>
          <w:szCs w:val="26"/>
        </w:rPr>
      </w:pPr>
      <w:r w:rsidRPr="00D12BD6">
        <w:rPr>
          <w:rFonts w:ascii="Times New Roman" w:eastAsiaTheme="minorHAnsi" w:hAnsi="Times New Roman" w:cs="Times New Roman"/>
          <w:color w:val="auto"/>
          <w:sz w:val="26"/>
          <w:szCs w:val="26"/>
        </w:rPr>
        <w:t>Sur des supports surchauffés ou desséchés.</w:t>
      </w:r>
    </w:p>
    <w:p w14:paraId="39E859FA" w14:textId="77777777" w:rsidR="00A06C94" w:rsidRPr="00D12BD6" w:rsidRDefault="00A06C94" w:rsidP="00A06C94">
      <w:pPr>
        <w:pStyle w:val="Default"/>
        <w:jc w:val="both"/>
        <w:rPr>
          <w:rFonts w:ascii="Times New Roman" w:eastAsiaTheme="minorHAnsi" w:hAnsi="Times New Roman" w:cs="Times New Roman"/>
          <w:color w:val="auto"/>
          <w:sz w:val="12"/>
          <w:szCs w:val="12"/>
        </w:rPr>
      </w:pPr>
    </w:p>
    <w:p w14:paraId="21D0A85C" w14:textId="77777777" w:rsidR="00A06C94" w:rsidRPr="00D12BD6" w:rsidRDefault="00A06C94" w:rsidP="00A06C94">
      <w:pPr>
        <w:rPr>
          <w:rFonts w:ascii="Times New Roman" w:eastAsia="Arial Unicode MS" w:hAnsi="Times New Roman"/>
          <w:color w:val="000000"/>
          <w:sz w:val="26"/>
          <w:szCs w:val="26"/>
        </w:rPr>
      </w:pPr>
      <w:r w:rsidRPr="00D12BD6">
        <w:rPr>
          <w:rFonts w:ascii="Times New Roman" w:eastAsia="Arial Unicode MS" w:hAnsi="Times New Roman"/>
          <w:color w:val="000000"/>
          <w:sz w:val="26"/>
          <w:szCs w:val="26"/>
        </w:rPr>
        <w:t>Afin de parfaire l’homogénéité du rendu des façades, le titulaire du présent lot devra impérativement panacher plusieurs palettes de briques préalablement à leur mise en œuvre.</w:t>
      </w:r>
    </w:p>
    <w:p w14:paraId="5CD79169" w14:textId="77777777" w:rsidR="00A06C94" w:rsidRPr="00D12BD6" w:rsidRDefault="00A06C94" w:rsidP="00A06C94">
      <w:pPr>
        <w:pStyle w:val="Default"/>
        <w:jc w:val="both"/>
        <w:rPr>
          <w:rFonts w:ascii="Times New Roman" w:hAnsi="Times New Roman" w:cs="Times New Roman"/>
          <w:sz w:val="26"/>
          <w:szCs w:val="26"/>
        </w:rPr>
      </w:pPr>
    </w:p>
    <w:p w14:paraId="54F247A1" w14:textId="77777777" w:rsidR="00A06C94" w:rsidRPr="00D12BD6" w:rsidRDefault="00A06C94" w:rsidP="00A06C94">
      <w:pPr>
        <w:pStyle w:val="Default"/>
        <w:numPr>
          <w:ilvl w:val="0"/>
          <w:numId w:val="4"/>
        </w:numPr>
        <w:jc w:val="both"/>
        <w:rPr>
          <w:rFonts w:ascii="Times New Roman" w:eastAsiaTheme="minorHAnsi" w:hAnsi="Times New Roman" w:cs="Times New Roman"/>
          <w:b/>
          <w:color w:val="auto"/>
          <w:sz w:val="26"/>
          <w:szCs w:val="26"/>
        </w:rPr>
      </w:pPr>
      <w:r w:rsidRPr="00D12BD6">
        <w:rPr>
          <w:rFonts w:ascii="Times New Roman" w:eastAsiaTheme="minorHAnsi" w:hAnsi="Times New Roman" w:cs="Times New Roman"/>
          <w:b/>
          <w:color w:val="auto"/>
          <w:sz w:val="26"/>
          <w:szCs w:val="26"/>
        </w:rPr>
        <w:t>Prescriptions et Protection de l’ouvrage en cours d’exécution :</w:t>
      </w:r>
    </w:p>
    <w:p w14:paraId="6DB2C733" w14:textId="77777777" w:rsidR="00A06C94" w:rsidRPr="00D12BD6" w:rsidRDefault="00A06C94" w:rsidP="00A06C94">
      <w:pPr>
        <w:pStyle w:val="Default"/>
        <w:ind w:left="420"/>
        <w:jc w:val="both"/>
        <w:rPr>
          <w:rFonts w:ascii="Times New Roman" w:eastAsiaTheme="minorHAnsi" w:hAnsi="Times New Roman" w:cs="Times New Roman"/>
          <w:b/>
          <w:color w:val="auto"/>
          <w:sz w:val="12"/>
          <w:szCs w:val="12"/>
        </w:rPr>
      </w:pPr>
    </w:p>
    <w:p w14:paraId="7E90D5F3" w14:textId="77777777" w:rsidR="00A06C94" w:rsidRPr="00D12BD6" w:rsidRDefault="00A06C94" w:rsidP="00A06C94">
      <w:pPr>
        <w:pStyle w:val="Default"/>
        <w:jc w:val="both"/>
        <w:rPr>
          <w:rFonts w:ascii="Times New Roman" w:hAnsi="Times New Roman" w:cs="Times New Roman"/>
          <w:sz w:val="26"/>
          <w:szCs w:val="26"/>
        </w:rPr>
      </w:pPr>
      <w:r w:rsidRPr="00D12BD6">
        <w:rPr>
          <w:rFonts w:ascii="Times New Roman" w:hAnsi="Times New Roman" w:cs="Times New Roman"/>
          <w:sz w:val="26"/>
          <w:szCs w:val="26"/>
        </w:rPr>
        <w:t>Une protection de l’ouvrage en cours d’exécution est nécessaire afin d’éviter une humidification trop importante de l’isolant thermique et de la maçonnerie apparente.</w:t>
      </w:r>
    </w:p>
    <w:p w14:paraId="156CD72C" w14:textId="77777777" w:rsidR="00A06C94" w:rsidRPr="00D12BD6" w:rsidRDefault="00A06C94" w:rsidP="00A06C94">
      <w:pPr>
        <w:pStyle w:val="Default"/>
        <w:jc w:val="both"/>
        <w:rPr>
          <w:rFonts w:ascii="Times New Roman" w:hAnsi="Times New Roman" w:cs="Times New Roman"/>
          <w:sz w:val="12"/>
          <w:szCs w:val="12"/>
        </w:rPr>
      </w:pPr>
    </w:p>
    <w:p w14:paraId="0B876B42" w14:textId="77777777" w:rsidR="00A06C94" w:rsidRPr="00D12BD6" w:rsidRDefault="00A06C94" w:rsidP="00A06C94">
      <w:pPr>
        <w:pStyle w:val="Default"/>
        <w:jc w:val="both"/>
        <w:rPr>
          <w:rFonts w:ascii="Times New Roman" w:hAnsi="Times New Roman" w:cs="Times New Roman"/>
          <w:sz w:val="26"/>
          <w:szCs w:val="26"/>
        </w:rPr>
      </w:pPr>
      <w:r w:rsidRPr="00D12BD6">
        <w:rPr>
          <w:rFonts w:ascii="Times New Roman" w:hAnsi="Times New Roman" w:cs="Times New Roman"/>
          <w:sz w:val="26"/>
          <w:szCs w:val="26"/>
        </w:rPr>
        <w:t>En phase de mise en œuvre les maçonneries de briques devront être protégées de la pluie et de tout risque de coulure des mortiers de liaisonnement due aux effets de la pluie.</w:t>
      </w:r>
    </w:p>
    <w:p w14:paraId="652A8643" w14:textId="77777777" w:rsidR="00A06C94" w:rsidRPr="00D12BD6" w:rsidRDefault="00A06C94" w:rsidP="00A06C94">
      <w:pPr>
        <w:pStyle w:val="Default"/>
        <w:jc w:val="both"/>
        <w:rPr>
          <w:rFonts w:ascii="Times New Roman" w:hAnsi="Times New Roman" w:cs="Times New Roman"/>
          <w:sz w:val="12"/>
          <w:szCs w:val="12"/>
        </w:rPr>
      </w:pPr>
    </w:p>
    <w:p w14:paraId="2B6D9687" w14:textId="77777777" w:rsidR="00A06C94" w:rsidRPr="00D12BD6" w:rsidRDefault="00A06C94" w:rsidP="00A06C94">
      <w:pPr>
        <w:pStyle w:val="Default"/>
        <w:jc w:val="both"/>
        <w:rPr>
          <w:rFonts w:ascii="Times New Roman" w:hAnsi="Times New Roman" w:cs="Times New Roman"/>
          <w:sz w:val="26"/>
          <w:szCs w:val="26"/>
        </w:rPr>
      </w:pPr>
      <w:r w:rsidRPr="00D12BD6">
        <w:rPr>
          <w:rFonts w:ascii="Times New Roman" w:hAnsi="Times New Roman" w:cs="Times New Roman"/>
          <w:sz w:val="26"/>
          <w:szCs w:val="26"/>
        </w:rPr>
        <w:t xml:space="preserve">Par temps sec et chaud (température supérieure à 30°), l’entreprise doit protéger le mortier de la dessiccation en employant des procédés adaptés au chantier et à la sècheresse (humidification, bâches, humides...) </w:t>
      </w:r>
    </w:p>
    <w:p w14:paraId="263478E2" w14:textId="77777777" w:rsidR="00A06C94" w:rsidRPr="00D12BD6" w:rsidRDefault="00A06C94" w:rsidP="00A06C94">
      <w:pPr>
        <w:pStyle w:val="Default"/>
        <w:jc w:val="both"/>
        <w:rPr>
          <w:rFonts w:ascii="Times New Roman" w:hAnsi="Times New Roman" w:cs="Times New Roman"/>
          <w:sz w:val="12"/>
          <w:szCs w:val="12"/>
        </w:rPr>
      </w:pPr>
    </w:p>
    <w:p w14:paraId="460E46A6" w14:textId="77777777" w:rsidR="00A06C94" w:rsidRPr="00D12BD6" w:rsidRDefault="00A06C94" w:rsidP="00A06C94">
      <w:pPr>
        <w:pStyle w:val="Default"/>
        <w:jc w:val="both"/>
        <w:rPr>
          <w:rFonts w:ascii="Times New Roman" w:hAnsi="Times New Roman" w:cs="Times New Roman"/>
          <w:sz w:val="26"/>
          <w:szCs w:val="26"/>
        </w:rPr>
      </w:pPr>
      <w:r w:rsidRPr="00D12BD6">
        <w:rPr>
          <w:rFonts w:ascii="Times New Roman" w:hAnsi="Times New Roman" w:cs="Times New Roman"/>
          <w:sz w:val="26"/>
          <w:szCs w:val="26"/>
        </w:rPr>
        <w:t>Par temps froid (température inférieure à 5°), des précautions doivent être prises pour se prémunir contre le gel.</w:t>
      </w:r>
    </w:p>
    <w:p w14:paraId="2CB93243" w14:textId="77777777" w:rsidR="00A06C94" w:rsidRPr="00D12BD6" w:rsidRDefault="00A06C94" w:rsidP="00A06C94">
      <w:pPr>
        <w:pStyle w:val="Default"/>
        <w:jc w:val="both"/>
        <w:rPr>
          <w:rFonts w:ascii="Times New Roman" w:hAnsi="Times New Roman" w:cs="Times New Roman"/>
          <w:sz w:val="26"/>
          <w:szCs w:val="26"/>
        </w:rPr>
      </w:pPr>
    </w:p>
    <w:p w14:paraId="57C9F3A7" w14:textId="5D27C984" w:rsidR="00A06C94" w:rsidRPr="00D12BD6" w:rsidRDefault="00A06C94" w:rsidP="00A06C94">
      <w:pPr>
        <w:pStyle w:val="Default"/>
        <w:jc w:val="both"/>
        <w:rPr>
          <w:rFonts w:ascii="Times New Roman" w:hAnsi="Times New Roman" w:cs="Times New Roman"/>
          <w:sz w:val="26"/>
          <w:szCs w:val="26"/>
        </w:rPr>
      </w:pPr>
      <w:r w:rsidRPr="00D12BD6">
        <w:rPr>
          <w:rFonts w:ascii="Times New Roman" w:hAnsi="Times New Roman" w:cs="Times New Roman"/>
          <w:sz w:val="26"/>
          <w:szCs w:val="26"/>
        </w:rPr>
        <w:t xml:space="preserve"> Lors de fortes pluies ou neige, l’entreprise doit protéger les murs par des bâches, des </w:t>
      </w:r>
      <w:r w:rsidR="00ED3BD9" w:rsidRPr="00D12BD6">
        <w:rPr>
          <w:rFonts w:ascii="Times New Roman" w:hAnsi="Times New Roman" w:cs="Times New Roman"/>
          <w:sz w:val="26"/>
          <w:szCs w:val="26"/>
        </w:rPr>
        <w:t>auvents</w:t>
      </w:r>
      <w:r w:rsidRPr="00D12BD6">
        <w:rPr>
          <w:rFonts w:ascii="Times New Roman" w:hAnsi="Times New Roman" w:cs="Times New Roman"/>
          <w:sz w:val="26"/>
          <w:szCs w:val="26"/>
        </w:rPr>
        <w:t>, cette disposition est impérative dans de périodes de risque de gel nocturne.</w:t>
      </w:r>
    </w:p>
    <w:p w14:paraId="79953A29" w14:textId="77777777" w:rsidR="00A06C94" w:rsidRPr="00D12BD6" w:rsidRDefault="00A06C94" w:rsidP="00A06C94">
      <w:pPr>
        <w:pStyle w:val="Default"/>
        <w:jc w:val="both"/>
        <w:rPr>
          <w:rFonts w:ascii="Times New Roman" w:hAnsi="Times New Roman" w:cs="Times New Roman"/>
          <w:sz w:val="26"/>
          <w:szCs w:val="26"/>
        </w:rPr>
      </w:pPr>
    </w:p>
    <w:p w14:paraId="6CE537B2" w14:textId="77777777" w:rsidR="00A06C94" w:rsidRPr="00D12BD6" w:rsidRDefault="00A06C94" w:rsidP="00A06C94">
      <w:pPr>
        <w:pStyle w:val="Default"/>
        <w:numPr>
          <w:ilvl w:val="0"/>
          <w:numId w:val="6"/>
        </w:numPr>
        <w:jc w:val="both"/>
        <w:rPr>
          <w:rFonts w:ascii="Times New Roman" w:hAnsi="Times New Roman" w:cs="Times New Roman"/>
          <w:sz w:val="26"/>
          <w:szCs w:val="26"/>
          <w:u w:val="single"/>
        </w:rPr>
      </w:pPr>
      <w:r w:rsidRPr="00D12BD6">
        <w:rPr>
          <w:rFonts w:ascii="Times New Roman" w:hAnsi="Times New Roman" w:cs="Times New Roman"/>
          <w:sz w:val="26"/>
          <w:szCs w:val="26"/>
          <w:u w:val="single"/>
        </w:rPr>
        <w:t>Interruption et reprise des travaux :</w:t>
      </w:r>
    </w:p>
    <w:p w14:paraId="30968ACC" w14:textId="77777777" w:rsidR="00A06C94" w:rsidRPr="00D12BD6" w:rsidRDefault="00A06C94" w:rsidP="00A06C94">
      <w:pPr>
        <w:pStyle w:val="Default"/>
        <w:ind w:left="720"/>
        <w:jc w:val="both"/>
        <w:rPr>
          <w:rFonts w:ascii="Times New Roman" w:hAnsi="Times New Roman" w:cs="Times New Roman"/>
          <w:sz w:val="12"/>
          <w:szCs w:val="12"/>
        </w:rPr>
      </w:pPr>
    </w:p>
    <w:p w14:paraId="1A577394" w14:textId="77777777" w:rsidR="00A06C94" w:rsidRPr="00D12BD6" w:rsidRDefault="00A06C94" w:rsidP="00A06C94">
      <w:pPr>
        <w:pStyle w:val="Default"/>
        <w:numPr>
          <w:ilvl w:val="0"/>
          <w:numId w:val="3"/>
        </w:numPr>
        <w:jc w:val="both"/>
        <w:rPr>
          <w:rFonts w:ascii="Times New Roman" w:hAnsi="Times New Roman" w:cs="Times New Roman"/>
          <w:sz w:val="26"/>
          <w:szCs w:val="26"/>
        </w:rPr>
      </w:pPr>
      <w:r w:rsidRPr="00D12BD6">
        <w:rPr>
          <w:rFonts w:ascii="Times New Roman" w:hAnsi="Times New Roman" w:cs="Times New Roman"/>
          <w:sz w:val="26"/>
          <w:szCs w:val="26"/>
        </w:rPr>
        <w:t>Le montage ne doit pas être interrompu suivant le plan vertical continu, sauf au droit des joints de dilatation et/ou de fractionnement.</w:t>
      </w:r>
    </w:p>
    <w:p w14:paraId="27F9A279" w14:textId="77777777" w:rsidR="00A06C94" w:rsidRPr="00D12BD6" w:rsidRDefault="00A06C94" w:rsidP="00A06C94">
      <w:pPr>
        <w:pStyle w:val="Default"/>
        <w:numPr>
          <w:ilvl w:val="0"/>
          <w:numId w:val="3"/>
        </w:numPr>
        <w:jc w:val="both"/>
        <w:rPr>
          <w:rFonts w:ascii="Times New Roman" w:hAnsi="Times New Roman" w:cs="Times New Roman"/>
          <w:sz w:val="26"/>
          <w:szCs w:val="26"/>
        </w:rPr>
      </w:pPr>
      <w:r w:rsidRPr="00D12BD6">
        <w:rPr>
          <w:rFonts w:ascii="Times New Roman" w:hAnsi="Times New Roman" w:cs="Times New Roman"/>
          <w:sz w:val="26"/>
          <w:szCs w:val="26"/>
        </w:rPr>
        <w:t>En cas d’interruption du montage, le mortier ne doit pas être étalé à l’avance.</w:t>
      </w:r>
    </w:p>
    <w:p w14:paraId="2EDACE28" w14:textId="77777777" w:rsidR="00A06C94" w:rsidRPr="00D12BD6" w:rsidRDefault="00A06C94" w:rsidP="00A06C94">
      <w:pPr>
        <w:pStyle w:val="Default"/>
        <w:numPr>
          <w:ilvl w:val="0"/>
          <w:numId w:val="3"/>
        </w:numPr>
        <w:jc w:val="both"/>
        <w:rPr>
          <w:rFonts w:ascii="Times New Roman" w:hAnsi="Times New Roman" w:cs="Times New Roman"/>
          <w:sz w:val="26"/>
          <w:szCs w:val="26"/>
        </w:rPr>
      </w:pPr>
      <w:r w:rsidRPr="00D12BD6">
        <w:rPr>
          <w:rFonts w:ascii="Times New Roman" w:hAnsi="Times New Roman" w:cs="Times New Roman"/>
          <w:sz w:val="26"/>
          <w:szCs w:val="26"/>
        </w:rPr>
        <w:t>La surface de la reprise doit permettre de réaliser les liaisons dues à l’appareillage, elle doit être, si nécessaire, nettoyée et humidifiée au moment de la reprise du montage.</w:t>
      </w:r>
    </w:p>
    <w:p w14:paraId="1B2391FA" w14:textId="77777777" w:rsidR="00A06C94" w:rsidRPr="00D12BD6" w:rsidRDefault="00A06C94" w:rsidP="00A06C94">
      <w:pPr>
        <w:pStyle w:val="Default"/>
        <w:ind w:left="720"/>
        <w:jc w:val="both"/>
        <w:rPr>
          <w:rFonts w:ascii="Times New Roman" w:hAnsi="Times New Roman" w:cs="Times New Roman"/>
          <w:sz w:val="26"/>
          <w:szCs w:val="26"/>
        </w:rPr>
      </w:pPr>
    </w:p>
    <w:p w14:paraId="3EA3D533" w14:textId="77777777" w:rsidR="00A06C94" w:rsidRPr="00D12BD6" w:rsidRDefault="00A06C94" w:rsidP="00A06C94">
      <w:pPr>
        <w:pStyle w:val="Default"/>
        <w:numPr>
          <w:ilvl w:val="0"/>
          <w:numId w:val="6"/>
        </w:numPr>
        <w:jc w:val="both"/>
        <w:rPr>
          <w:rFonts w:ascii="Times New Roman" w:hAnsi="Times New Roman" w:cs="Times New Roman"/>
          <w:sz w:val="26"/>
          <w:szCs w:val="26"/>
          <w:u w:val="single"/>
        </w:rPr>
      </w:pPr>
      <w:r w:rsidRPr="00D12BD6">
        <w:rPr>
          <w:rFonts w:ascii="Times New Roman" w:hAnsi="Times New Roman" w:cs="Times New Roman"/>
          <w:sz w:val="26"/>
          <w:szCs w:val="26"/>
          <w:u w:val="single"/>
        </w:rPr>
        <w:t>Hourdage des joints :</w:t>
      </w:r>
    </w:p>
    <w:p w14:paraId="2E36D3E7" w14:textId="77777777" w:rsidR="00A06C94" w:rsidRPr="00D12BD6" w:rsidRDefault="00A06C94" w:rsidP="00A06C94">
      <w:pPr>
        <w:pStyle w:val="Default"/>
        <w:jc w:val="both"/>
        <w:rPr>
          <w:rFonts w:ascii="Times New Roman" w:hAnsi="Times New Roman" w:cs="Times New Roman"/>
          <w:b/>
          <w:sz w:val="12"/>
          <w:szCs w:val="12"/>
          <w:u w:val="single"/>
        </w:rPr>
      </w:pPr>
    </w:p>
    <w:p w14:paraId="086C1E9C" w14:textId="77777777" w:rsidR="00A06C94" w:rsidRPr="00D12BD6" w:rsidRDefault="00A06C94" w:rsidP="00A06C94">
      <w:pPr>
        <w:pStyle w:val="Default"/>
        <w:jc w:val="both"/>
        <w:rPr>
          <w:rFonts w:ascii="Times New Roman" w:hAnsi="Times New Roman" w:cs="Times New Roman"/>
          <w:sz w:val="26"/>
          <w:szCs w:val="26"/>
        </w:rPr>
      </w:pPr>
      <w:r w:rsidRPr="00D12BD6">
        <w:rPr>
          <w:rFonts w:ascii="Times New Roman" w:hAnsi="Times New Roman" w:cs="Times New Roman"/>
          <w:sz w:val="26"/>
          <w:szCs w:val="26"/>
        </w:rPr>
        <w:t xml:space="preserve">Certaines dispositions doivent être prises selon les conditions climatiques lors du montage. Un temps venteux et chaud exige une rétention d’eau élevée du mortier. Par </w:t>
      </w:r>
      <w:r w:rsidRPr="00D12BD6">
        <w:rPr>
          <w:rFonts w:ascii="Times New Roman" w:hAnsi="Times New Roman" w:cs="Times New Roman"/>
          <w:sz w:val="26"/>
          <w:szCs w:val="26"/>
        </w:rPr>
        <w:lastRenderedPageBreak/>
        <w:t>temps froid, avec crainte de gel, il est nécessaire d’additionner des accélérateurs de prise ou de choisir un ciment de classe de résistance supérieure.</w:t>
      </w:r>
    </w:p>
    <w:p w14:paraId="36DF0A68" w14:textId="77777777" w:rsidR="00A06C94" w:rsidRPr="00D12BD6" w:rsidRDefault="00A06C94" w:rsidP="00A06C94">
      <w:pPr>
        <w:pStyle w:val="Default"/>
        <w:jc w:val="both"/>
        <w:rPr>
          <w:rFonts w:ascii="Times New Roman" w:hAnsi="Times New Roman" w:cs="Times New Roman"/>
          <w:sz w:val="26"/>
          <w:szCs w:val="26"/>
        </w:rPr>
      </w:pPr>
      <w:bookmarkStart w:id="3" w:name="_Hlk190702853"/>
    </w:p>
    <w:p w14:paraId="259F196A" w14:textId="77777777" w:rsidR="00A06C94" w:rsidRPr="003D59CC" w:rsidRDefault="00A06C94" w:rsidP="00A06C94">
      <w:pPr>
        <w:pStyle w:val="Default"/>
        <w:numPr>
          <w:ilvl w:val="0"/>
          <w:numId w:val="6"/>
        </w:numPr>
        <w:jc w:val="both"/>
        <w:rPr>
          <w:rFonts w:ascii="Times New Roman" w:hAnsi="Times New Roman" w:cs="Times New Roman"/>
          <w:sz w:val="26"/>
          <w:szCs w:val="26"/>
          <w:u w:val="single"/>
        </w:rPr>
      </w:pPr>
      <w:bookmarkStart w:id="4" w:name="_Ref50559819"/>
      <w:bookmarkStart w:id="5" w:name="_Toc50999138"/>
      <w:r w:rsidRPr="003D59CC">
        <w:rPr>
          <w:rFonts w:ascii="Times New Roman" w:hAnsi="Times New Roman" w:cs="Times New Roman"/>
          <w:sz w:val="26"/>
          <w:szCs w:val="26"/>
          <w:u w:val="single"/>
        </w:rPr>
        <w:t>Réception du support</w:t>
      </w:r>
      <w:bookmarkEnd w:id="4"/>
      <w:bookmarkEnd w:id="5"/>
      <w:r w:rsidRPr="003D59CC">
        <w:rPr>
          <w:rFonts w:ascii="Times New Roman" w:hAnsi="Times New Roman" w:cs="Times New Roman"/>
          <w:sz w:val="26"/>
          <w:szCs w:val="26"/>
          <w:u w:val="single"/>
        </w:rPr>
        <w:t> :</w:t>
      </w:r>
    </w:p>
    <w:p w14:paraId="62FEA800" w14:textId="77777777" w:rsidR="00315A29" w:rsidRDefault="00315A29" w:rsidP="00A06C94">
      <w:pPr>
        <w:pStyle w:val="Default"/>
        <w:jc w:val="both"/>
        <w:rPr>
          <w:rFonts w:ascii="Times New Roman" w:hAnsi="Times New Roman" w:cs="Times New Roman"/>
          <w:sz w:val="26"/>
          <w:szCs w:val="26"/>
        </w:rPr>
      </w:pPr>
    </w:p>
    <w:p w14:paraId="50C5AC54" w14:textId="35959018" w:rsidR="00315A29" w:rsidRPr="00E54F0E" w:rsidRDefault="00315A29" w:rsidP="00315A29">
      <w:pPr>
        <w:pStyle w:val="Default"/>
        <w:jc w:val="both"/>
        <w:rPr>
          <w:rFonts w:ascii="Times New Roman" w:hAnsi="Times New Roman" w:cs="Times New Roman"/>
          <w:sz w:val="26"/>
          <w:szCs w:val="26"/>
        </w:rPr>
      </w:pPr>
      <w:r w:rsidRPr="00E54F0E">
        <w:rPr>
          <w:rFonts w:ascii="Times New Roman" w:hAnsi="Times New Roman" w:cs="Times New Roman"/>
          <w:sz w:val="26"/>
          <w:szCs w:val="26"/>
        </w:rPr>
        <w:t>Il est impératif que l’entreprise de pose prévoie le mode de fixation des consoles de supportage et des attaches de liaison en fonction d</w:t>
      </w:r>
      <w:r w:rsidR="00DD2D5A" w:rsidRPr="00E54F0E">
        <w:rPr>
          <w:rFonts w:ascii="Times New Roman" w:hAnsi="Times New Roman" w:cs="Times New Roman"/>
          <w:sz w:val="26"/>
          <w:szCs w:val="26"/>
        </w:rPr>
        <w:t>e l</w:t>
      </w:r>
      <w:r w:rsidR="00E54F0E" w:rsidRPr="00E54F0E">
        <w:rPr>
          <w:rFonts w:ascii="Times New Roman" w:hAnsi="Times New Roman" w:cs="Times New Roman"/>
          <w:sz w:val="26"/>
          <w:szCs w:val="26"/>
        </w:rPr>
        <w:t>a</w:t>
      </w:r>
      <w:r w:rsidR="00DD2D5A" w:rsidRPr="00E54F0E">
        <w:rPr>
          <w:rFonts w:ascii="Times New Roman" w:hAnsi="Times New Roman" w:cs="Times New Roman"/>
          <w:sz w:val="26"/>
          <w:szCs w:val="26"/>
        </w:rPr>
        <w:t xml:space="preserve"> typologie de l’élément structurel</w:t>
      </w:r>
      <w:r w:rsidRPr="00E54F0E">
        <w:rPr>
          <w:rFonts w:ascii="Times New Roman" w:hAnsi="Times New Roman" w:cs="Times New Roman"/>
          <w:sz w:val="26"/>
          <w:szCs w:val="26"/>
        </w:rPr>
        <w:t xml:space="preserve"> (élément creux, plein, matériau, neuf, ancien…), de façon à déterminer avec le fabricant des briques et supportages le mode de fixation. </w:t>
      </w:r>
    </w:p>
    <w:p w14:paraId="170890A7" w14:textId="77777777" w:rsidR="00DD2D5A" w:rsidRPr="00E54F0E" w:rsidRDefault="00DD2D5A" w:rsidP="00315A29">
      <w:pPr>
        <w:pStyle w:val="Default"/>
        <w:jc w:val="both"/>
        <w:rPr>
          <w:rFonts w:ascii="Times New Roman" w:hAnsi="Times New Roman" w:cs="Times New Roman"/>
          <w:sz w:val="26"/>
          <w:szCs w:val="26"/>
        </w:rPr>
      </w:pPr>
    </w:p>
    <w:p w14:paraId="4A70EE14" w14:textId="77777777" w:rsidR="00315A29" w:rsidRDefault="00315A29" w:rsidP="00315A29">
      <w:pPr>
        <w:pStyle w:val="Default"/>
        <w:jc w:val="both"/>
        <w:rPr>
          <w:rFonts w:ascii="Times New Roman" w:hAnsi="Times New Roman" w:cs="Times New Roman"/>
          <w:sz w:val="26"/>
          <w:szCs w:val="26"/>
        </w:rPr>
      </w:pPr>
      <w:r w:rsidRPr="00E54F0E">
        <w:rPr>
          <w:rFonts w:ascii="Times New Roman" w:hAnsi="Times New Roman" w:cs="Times New Roman"/>
          <w:sz w:val="26"/>
          <w:szCs w:val="26"/>
        </w:rPr>
        <w:t>Avant la mise en œuvre, l’équipe de pose vérifie la conformité du support aux prescriptions du NF DTU 20.1 P1-1.</w:t>
      </w:r>
      <w:r w:rsidRPr="003D59CC">
        <w:rPr>
          <w:rFonts w:ascii="Times New Roman" w:hAnsi="Times New Roman" w:cs="Times New Roman"/>
          <w:sz w:val="26"/>
          <w:szCs w:val="26"/>
        </w:rPr>
        <w:t xml:space="preserve"> </w:t>
      </w:r>
    </w:p>
    <w:p w14:paraId="24DFC78D" w14:textId="77777777" w:rsidR="00315A29" w:rsidRDefault="00315A29" w:rsidP="00A06C94">
      <w:pPr>
        <w:pStyle w:val="Default"/>
        <w:jc w:val="both"/>
        <w:rPr>
          <w:rFonts w:ascii="Times New Roman" w:hAnsi="Times New Roman" w:cs="Times New Roman"/>
          <w:sz w:val="26"/>
          <w:szCs w:val="26"/>
        </w:rPr>
      </w:pPr>
    </w:p>
    <w:p w14:paraId="291A60CC" w14:textId="069F35CE" w:rsidR="00A06C94" w:rsidRPr="00D12BD6" w:rsidRDefault="00A06C94" w:rsidP="00A06C94">
      <w:pPr>
        <w:pStyle w:val="Default"/>
        <w:jc w:val="both"/>
        <w:rPr>
          <w:rFonts w:ascii="Times New Roman" w:hAnsi="Times New Roman" w:cs="Times New Roman"/>
          <w:sz w:val="26"/>
          <w:szCs w:val="26"/>
        </w:rPr>
      </w:pPr>
      <w:r w:rsidRPr="003D59CC">
        <w:rPr>
          <w:rFonts w:ascii="Times New Roman" w:hAnsi="Times New Roman" w:cs="Times New Roman"/>
          <w:sz w:val="26"/>
          <w:szCs w:val="26"/>
        </w:rPr>
        <w:t>Il convient de procéder à cette vérification le plus tôt possible après réalisation du gros-œuvre, afin de permettre le cas échéant la mise en œuvre de solution de remédiation ou la prise en compte de déviations trop importantes dans la conception du parement et de ses fixations.</w:t>
      </w:r>
    </w:p>
    <w:bookmarkEnd w:id="3"/>
    <w:p w14:paraId="740028E1" w14:textId="77777777" w:rsidR="00A06C94" w:rsidRPr="00D12BD6" w:rsidRDefault="00A06C94" w:rsidP="00A06C94">
      <w:pPr>
        <w:pStyle w:val="Default"/>
        <w:jc w:val="both"/>
        <w:rPr>
          <w:rFonts w:ascii="Times New Roman" w:hAnsi="Times New Roman" w:cs="Times New Roman"/>
          <w:sz w:val="26"/>
          <w:szCs w:val="26"/>
        </w:rPr>
      </w:pPr>
    </w:p>
    <w:p w14:paraId="452D3779" w14:textId="77777777" w:rsidR="00A06C94" w:rsidRPr="00D12BD6" w:rsidRDefault="00A06C94" w:rsidP="00A06C94">
      <w:pPr>
        <w:pStyle w:val="Default"/>
        <w:numPr>
          <w:ilvl w:val="0"/>
          <w:numId w:val="2"/>
        </w:numPr>
        <w:jc w:val="both"/>
        <w:rPr>
          <w:rFonts w:ascii="Times New Roman" w:eastAsia="Times New Roman" w:hAnsi="Times New Roman" w:cs="Times New Roman"/>
          <w:b/>
          <w:color w:val="auto"/>
          <w:sz w:val="26"/>
          <w:szCs w:val="26"/>
          <w:lang w:eastAsia="fr-FR"/>
        </w:rPr>
      </w:pPr>
      <w:r w:rsidRPr="00D12BD6">
        <w:rPr>
          <w:rFonts w:ascii="Times New Roman" w:eastAsia="Times New Roman" w:hAnsi="Times New Roman" w:cs="Times New Roman"/>
          <w:b/>
          <w:color w:val="auto"/>
          <w:sz w:val="26"/>
          <w:szCs w:val="26"/>
          <w:lang w:eastAsia="fr-FR"/>
        </w:rPr>
        <w:t>Mise en Œuvre :</w:t>
      </w:r>
    </w:p>
    <w:p w14:paraId="72B600FC" w14:textId="77777777" w:rsidR="00A06C94" w:rsidRPr="00D12BD6" w:rsidRDefault="00A06C94" w:rsidP="00A06C94">
      <w:pPr>
        <w:pStyle w:val="Default"/>
        <w:jc w:val="both"/>
        <w:rPr>
          <w:rFonts w:ascii="Times New Roman" w:eastAsiaTheme="minorHAnsi" w:hAnsi="Times New Roman" w:cs="Times New Roman"/>
          <w:color w:val="auto"/>
          <w:sz w:val="8"/>
          <w:szCs w:val="8"/>
        </w:rPr>
      </w:pPr>
    </w:p>
    <w:p w14:paraId="4B50B031" w14:textId="77777777" w:rsidR="00A06C94" w:rsidRPr="00D12BD6" w:rsidRDefault="00A06C94" w:rsidP="00A06C94">
      <w:pPr>
        <w:pStyle w:val="Default"/>
        <w:numPr>
          <w:ilvl w:val="0"/>
          <w:numId w:val="8"/>
        </w:numPr>
        <w:jc w:val="both"/>
        <w:rPr>
          <w:rFonts w:ascii="Times New Roman" w:eastAsiaTheme="minorHAnsi" w:hAnsi="Times New Roman" w:cs="Times New Roman"/>
          <w:b/>
          <w:color w:val="auto"/>
          <w:sz w:val="26"/>
          <w:szCs w:val="26"/>
        </w:rPr>
      </w:pPr>
      <w:r w:rsidRPr="00D12BD6">
        <w:rPr>
          <w:rFonts w:ascii="Times New Roman" w:eastAsiaTheme="minorHAnsi" w:hAnsi="Times New Roman" w:cs="Times New Roman"/>
          <w:b/>
          <w:color w:val="auto"/>
          <w:sz w:val="26"/>
          <w:szCs w:val="26"/>
        </w:rPr>
        <w:t>Mur Support :</w:t>
      </w:r>
    </w:p>
    <w:p w14:paraId="71843053" w14:textId="77777777" w:rsidR="00A06C94" w:rsidRPr="00D12BD6" w:rsidRDefault="00A06C94" w:rsidP="00A06C94">
      <w:pPr>
        <w:pStyle w:val="Default"/>
        <w:jc w:val="both"/>
        <w:rPr>
          <w:rFonts w:ascii="Times New Roman" w:eastAsiaTheme="minorHAnsi" w:hAnsi="Times New Roman" w:cs="Times New Roman"/>
          <w:color w:val="auto"/>
          <w:sz w:val="12"/>
          <w:szCs w:val="12"/>
          <w:u w:val="single"/>
        </w:rPr>
      </w:pPr>
    </w:p>
    <w:p w14:paraId="773EC8E6" w14:textId="77777777" w:rsidR="00A06C94" w:rsidRPr="00D12BD6" w:rsidRDefault="00A06C94" w:rsidP="00A06C94">
      <w:pPr>
        <w:pStyle w:val="Default"/>
        <w:jc w:val="both"/>
        <w:rPr>
          <w:rFonts w:ascii="Times New Roman" w:eastAsiaTheme="minorHAnsi" w:hAnsi="Times New Roman" w:cs="Times New Roman"/>
          <w:color w:val="auto"/>
          <w:sz w:val="26"/>
          <w:szCs w:val="26"/>
        </w:rPr>
      </w:pPr>
      <w:r w:rsidRPr="00D12BD6">
        <w:rPr>
          <w:rFonts w:ascii="Times New Roman" w:eastAsiaTheme="minorHAnsi" w:hAnsi="Times New Roman" w:cs="Times New Roman"/>
          <w:color w:val="auto"/>
          <w:sz w:val="26"/>
          <w:szCs w:val="26"/>
          <w:highlight w:val="yellow"/>
        </w:rPr>
        <w:t>Doit être d’épaisseur supérieure ou égale à 15 cm en maçonnerie de petits éléments, ou supérieur ou égal à 12 cm en Béton banché.</w:t>
      </w:r>
    </w:p>
    <w:p w14:paraId="3EAE1D5C" w14:textId="77777777" w:rsidR="00A06C94" w:rsidRPr="00D12BD6" w:rsidRDefault="00A06C94" w:rsidP="00A06C94">
      <w:pPr>
        <w:pStyle w:val="Default"/>
        <w:jc w:val="both"/>
        <w:rPr>
          <w:rFonts w:ascii="Times New Roman" w:eastAsiaTheme="minorHAnsi" w:hAnsi="Times New Roman" w:cs="Times New Roman"/>
          <w:color w:val="auto"/>
          <w:sz w:val="12"/>
          <w:szCs w:val="12"/>
        </w:rPr>
      </w:pPr>
    </w:p>
    <w:p w14:paraId="38A92B5D" w14:textId="77777777" w:rsidR="00A06C94" w:rsidRPr="00D12BD6" w:rsidRDefault="00A06C94" w:rsidP="00A06C94">
      <w:pPr>
        <w:jc w:val="both"/>
        <w:rPr>
          <w:rFonts w:ascii="Times New Roman" w:eastAsia="Arial Unicode MS" w:hAnsi="Times New Roman"/>
          <w:b/>
          <w:color w:val="000000"/>
          <w:sz w:val="26"/>
          <w:szCs w:val="26"/>
        </w:rPr>
      </w:pPr>
      <w:r w:rsidRPr="00D12BD6">
        <w:rPr>
          <w:rFonts w:ascii="Times New Roman" w:eastAsia="Arial Unicode MS" w:hAnsi="Times New Roman"/>
          <w:color w:val="000000"/>
          <w:sz w:val="26"/>
          <w:szCs w:val="26"/>
          <w:u w:val="single"/>
        </w:rPr>
        <w:t>Ventilation des supports</w:t>
      </w:r>
      <w:r w:rsidRPr="00D12BD6">
        <w:rPr>
          <w:rFonts w:ascii="Times New Roman" w:eastAsia="Arial Unicode MS" w:hAnsi="Times New Roman"/>
          <w:b/>
          <w:color w:val="000000"/>
          <w:sz w:val="26"/>
          <w:szCs w:val="26"/>
        </w:rPr>
        <w:t xml:space="preserve"> : </w:t>
      </w:r>
      <w:r w:rsidRPr="00D12BD6">
        <w:rPr>
          <w:rFonts w:ascii="Times New Roman" w:hAnsi="Times New Roman"/>
          <w:sz w:val="26"/>
          <w:szCs w:val="26"/>
        </w:rPr>
        <w:t>La ventilation des supports devra être assurée même non décrite expressément.</w:t>
      </w:r>
    </w:p>
    <w:p w14:paraId="4CF15990" w14:textId="77777777" w:rsidR="00A06C94" w:rsidRPr="00D12BD6" w:rsidRDefault="00A06C94" w:rsidP="00A06C94">
      <w:pPr>
        <w:jc w:val="both"/>
        <w:rPr>
          <w:rFonts w:ascii="Times New Roman" w:eastAsia="Arial Unicode MS" w:hAnsi="Times New Roman"/>
          <w:color w:val="000000"/>
          <w:sz w:val="26"/>
          <w:szCs w:val="26"/>
        </w:rPr>
      </w:pPr>
      <w:r w:rsidRPr="00D12BD6">
        <w:rPr>
          <w:rFonts w:ascii="Times New Roman" w:eastAsia="Arial Unicode MS" w:hAnsi="Times New Roman"/>
          <w:color w:val="000000"/>
          <w:sz w:val="26"/>
          <w:szCs w:val="26"/>
        </w:rPr>
        <w:t>La section d’arrivée et de départ d’air ainsi que les emplacements des différents dispositifs d’entrée et de sortie d’air devront être strictement conformes aux exigences de la règlementation.</w:t>
      </w:r>
    </w:p>
    <w:p w14:paraId="6205CDCA" w14:textId="77777777" w:rsidR="00A06C94" w:rsidRPr="00D12BD6" w:rsidRDefault="00A06C94" w:rsidP="00A06C94">
      <w:pPr>
        <w:jc w:val="both"/>
        <w:rPr>
          <w:rFonts w:ascii="Times New Roman" w:eastAsia="Arial Unicode MS" w:hAnsi="Times New Roman"/>
          <w:color w:val="000000"/>
          <w:sz w:val="26"/>
          <w:szCs w:val="26"/>
        </w:rPr>
      </w:pPr>
      <w:r w:rsidRPr="00D12BD6">
        <w:rPr>
          <w:rFonts w:ascii="Times New Roman" w:eastAsia="Arial Unicode MS" w:hAnsi="Times New Roman"/>
          <w:color w:val="000000"/>
          <w:sz w:val="26"/>
          <w:szCs w:val="26"/>
        </w:rPr>
        <w:t>L’entreprise devra intégrer toutes ces dispositions dans le projet et dans son offre.</w:t>
      </w:r>
    </w:p>
    <w:p w14:paraId="13B4AE7B" w14:textId="77777777" w:rsidR="00A06C94" w:rsidRPr="00D12BD6" w:rsidRDefault="00A06C94" w:rsidP="00A06C94">
      <w:pPr>
        <w:jc w:val="both"/>
        <w:rPr>
          <w:rFonts w:ascii="Times New Roman" w:hAnsi="Times New Roman"/>
          <w:sz w:val="12"/>
          <w:szCs w:val="12"/>
        </w:rPr>
      </w:pPr>
    </w:p>
    <w:p w14:paraId="15964DF9" w14:textId="77777777" w:rsidR="00A06C94" w:rsidRPr="00D12BD6" w:rsidRDefault="00A06C94" w:rsidP="00A06C94">
      <w:pPr>
        <w:jc w:val="both"/>
        <w:rPr>
          <w:rFonts w:ascii="Times New Roman" w:hAnsi="Times New Roman"/>
          <w:sz w:val="26"/>
          <w:szCs w:val="26"/>
        </w:rPr>
      </w:pPr>
      <w:r w:rsidRPr="00D12BD6">
        <w:rPr>
          <w:rFonts w:ascii="Times New Roman" w:hAnsi="Times New Roman"/>
          <w:sz w:val="26"/>
          <w:szCs w:val="26"/>
        </w:rPr>
        <w:t>L’entreprise devra prendre toutes les mesures lors de la mise en œuvre du double mur et mettre en place tous les dispositifs et/ou accessoires nécessaires lui permettant d’en garantir le rejet des eaux et la protection de l’isolant.</w:t>
      </w:r>
    </w:p>
    <w:p w14:paraId="423A0028" w14:textId="77777777" w:rsidR="00A06C94" w:rsidRPr="00D12BD6" w:rsidRDefault="00A06C94" w:rsidP="00A06C94">
      <w:pPr>
        <w:pStyle w:val="Default"/>
        <w:jc w:val="both"/>
        <w:rPr>
          <w:rFonts w:ascii="Times New Roman" w:eastAsiaTheme="minorHAnsi" w:hAnsi="Times New Roman" w:cs="Times New Roman"/>
          <w:color w:val="auto"/>
          <w:sz w:val="26"/>
          <w:szCs w:val="26"/>
        </w:rPr>
      </w:pPr>
    </w:p>
    <w:p w14:paraId="4624C8EF" w14:textId="77777777" w:rsidR="00A06C94" w:rsidRPr="00D12BD6" w:rsidRDefault="00A06C94" w:rsidP="00A06C94">
      <w:pPr>
        <w:pStyle w:val="Default"/>
        <w:numPr>
          <w:ilvl w:val="0"/>
          <w:numId w:val="8"/>
        </w:numPr>
        <w:jc w:val="both"/>
        <w:rPr>
          <w:rFonts w:ascii="Times New Roman" w:eastAsiaTheme="minorHAnsi" w:hAnsi="Times New Roman" w:cs="Times New Roman"/>
          <w:b/>
          <w:color w:val="auto"/>
          <w:sz w:val="26"/>
          <w:szCs w:val="26"/>
        </w:rPr>
      </w:pPr>
      <w:r w:rsidRPr="00D12BD6">
        <w:rPr>
          <w:rFonts w:ascii="Times New Roman" w:eastAsiaTheme="minorHAnsi" w:hAnsi="Times New Roman" w:cs="Times New Roman"/>
          <w:b/>
          <w:color w:val="auto"/>
          <w:sz w:val="26"/>
          <w:szCs w:val="26"/>
        </w:rPr>
        <w:t xml:space="preserve"> Isolant thermique :</w:t>
      </w:r>
    </w:p>
    <w:p w14:paraId="0C3D60D4" w14:textId="77777777" w:rsidR="00A06C94" w:rsidRPr="00D12BD6" w:rsidRDefault="00A06C94" w:rsidP="00A06C94">
      <w:pPr>
        <w:pStyle w:val="Default"/>
        <w:jc w:val="both"/>
        <w:rPr>
          <w:rFonts w:ascii="Times New Roman" w:eastAsiaTheme="minorHAnsi" w:hAnsi="Times New Roman" w:cs="Times New Roman"/>
          <w:color w:val="auto"/>
          <w:sz w:val="12"/>
          <w:szCs w:val="12"/>
          <w:u w:val="single"/>
        </w:rPr>
      </w:pPr>
    </w:p>
    <w:p w14:paraId="29B85CFD" w14:textId="77777777" w:rsidR="00A06C94" w:rsidRPr="00D12BD6" w:rsidRDefault="00A06C94" w:rsidP="00A06C94">
      <w:pPr>
        <w:pStyle w:val="Default"/>
        <w:jc w:val="both"/>
        <w:rPr>
          <w:rFonts w:ascii="Times New Roman" w:hAnsi="Times New Roman" w:cs="Times New Roman"/>
          <w:sz w:val="26"/>
          <w:szCs w:val="26"/>
        </w:rPr>
      </w:pPr>
      <w:r w:rsidRPr="00D12BD6">
        <w:rPr>
          <w:rFonts w:ascii="Times New Roman" w:hAnsi="Times New Roman" w:cs="Times New Roman"/>
          <w:sz w:val="26"/>
          <w:szCs w:val="26"/>
        </w:rPr>
        <w:t>L’isolation thermique est placée dans l’espace intermédiaire entre les deux parois.</w:t>
      </w:r>
    </w:p>
    <w:p w14:paraId="20D423B0" w14:textId="77777777" w:rsidR="00A06C94" w:rsidRPr="00D12BD6" w:rsidRDefault="00A06C94" w:rsidP="00A06C94">
      <w:pPr>
        <w:pStyle w:val="Default"/>
        <w:jc w:val="both"/>
        <w:rPr>
          <w:rFonts w:ascii="Times New Roman" w:hAnsi="Times New Roman" w:cs="Times New Roman"/>
          <w:sz w:val="12"/>
          <w:szCs w:val="12"/>
        </w:rPr>
      </w:pPr>
    </w:p>
    <w:p w14:paraId="0569DF3F" w14:textId="77777777" w:rsidR="00A06C94" w:rsidRPr="00D12BD6" w:rsidRDefault="00A06C94" w:rsidP="00A06C94">
      <w:pPr>
        <w:pStyle w:val="Default"/>
        <w:jc w:val="both"/>
        <w:rPr>
          <w:rFonts w:ascii="Times New Roman" w:hAnsi="Times New Roman" w:cs="Times New Roman"/>
          <w:sz w:val="26"/>
          <w:szCs w:val="26"/>
        </w:rPr>
      </w:pPr>
      <w:r w:rsidRPr="00D12BD6">
        <w:rPr>
          <w:rFonts w:ascii="Times New Roman" w:hAnsi="Times New Roman" w:cs="Times New Roman"/>
          <w:sz w:val="26"/>
          <w:szCs w:val="26"/>
        </w:rPr>
        <w:t xml:space="preserve">L’isolant thermique à mettre en œuvre par l’entreprise du présent lot sur toutes les façades du bâtiment est un isolant de type ITE avec classement ISOLE de caractéristiques suivantes : </w:t>
      </w:r>
    </w:p>
    <w:p w14:paraId="49A6323A" w14:textId="77777777" w:rsidR="00A06C94" w:rsidRPr="00D12BD6" w:rsidRDefault="00A06C94" w:rsidP="00A06C94">
      <w:pPr>
        <w:pStyle w:val="Default"/>
        <w:jc w:val="both"/>
        <w:rPr>
          <w:rFonts w:ascii="Times New Roman" w:hAnsi="Times New Roman" w:cs="Times New Roman"/>
          <w:sz w:val="12"/>
          <w:szCs w:val="12"/>
        </w:rPr>
      </w:pPr>
    </w:p>
    <w:p w14:paraId="07E1B9B5" w14:textId="77777777" w:rsidR="00A06C94" w:rsidRPr="00D12BD6" w:rsidRDefault="00A06C94" w:rsidP="00A06C94">
      <w:pPr>
        <w:pStyle w:val="Default"/>
        <w:numPr>
          <w:ilvl w:val="0"/>
          <w:numId w:val="3"/>
        </w:numPr>
        <w:jc w:val="both"/>
        <w:rPr>
          <w:rFonts w:ascii="Times New Roman" w:hAnsi="Times New Roman" w:cs="Times New Roman"/>
          <w:sz w:val="26"/>
          <w:szCs w:val="26"/>
        </w:rPr>
      </w:pPr>
      <w:r w:rsidRPr="00D12BD6">
        <w:rPr>
          <w:rFonts w:ascii="Times New Roman" w:hAnsi="Times New Roman" w:cs="Times New Roman"/>
          <w:sz w:val="26"/>
          <w:szCs w:val="26"/>
        </w:rPr>
        <w:t xml:space="preserve">Épaisseur </w:t>
      </w:r>
      <w:r w:rsidRPr="00D12BD6">
        <w:rPr>
          <w:rFonts w:ascii="Times New Roman" w:hAnsi="Times New Roman" w:cs="Times New Roman"/>
          <w:sz w:val="26"/>
          <w:szCs w:val="26"/>
          <w:highlight w:val="yellow"/>
        </w:rPr>
        <w:t>(à définir)</w:t>
      </w:r>
      <w:r w:rsidRPr="00D12BD6">
        <w:rPr>
          <w:rFonts w:ascii="Times New Roman" w:hAnsi="Times New Roman" w:cs="Times New Roman"/>
          <w:sz w:val="26"/>
          <w:szCs w:val="26"/>
        </w:rPr>
        <w:t xml:space="preserve"> mm, (</w:t>
      </w:r>
      <w:r w:rsidRPr="00D12BD6">
        <w:rPr>
          <w:rFonts w:ascii="Times New Roman" w:hAnsi="Times New Roman" w:cs="Times New Roman"/>
          <w:sz w:val="26"/>
          <w:szCs w:val="26"/>
          <w:highlight w:val="yellow"/>
        </w:rPr>
        <w:t>pour rappel l’épaisseur de l’isolant ne doit pas excéder 300 mm</w:t>
      </w:r>
      <w:r w:rsidRPr="00D12BD6">
        <w:rPr>
          <w:rFonts w:ascii="Times New Roman" w:hAnsi="Times New Roman" w:cs="Times New Roman"/>
          <w:sz w:val="26"/>
          <w:szCs w:val="26"/>
        </w:rPr>
        <w:t xml:space="preserve">)  </w:t>
      </w:r>
    </w:p>
    <w:p w14:paraId="799E1809" w14:textId="77777777" w:rsidR="00A06C94" w:rsidRPr="00D12BD6" w:rsidRDefault="00A06C94" w:rsidP="00A06C94">
      <w:pPr>
        <w:pStyle w:val="Default"/>
        <w:numPr>
          <w:ilvl w:val="0"/>
          <w:numId w:val="3"/>
        </w:numPr>
        <w:jc w:val="both"/>
        <w:rPr>
          <w:rFonts w:ascii="Times New Roman" w:hAnsi="Times New Roman" w:cs="Times New Roman"/>
          <w:sz w:val="26"/>
          <w:szCs w:val="26"/>
        </w:rPr>
      </w:pPr>
      <w:r w:rsidRPr="00D12BD6">
        <w:rPr>
          <w:rFonts w:ascii="Times New Roman" w:hAnsi="Times New Roman" w:cs="Times New Roman"/>
          <w:sz w:val="26"/>
          <w:szCs w:val="26"/>
        </w:rPr>
        <w:t>Lambda (λ) inférieur ou égal à (</w:t>
      </w:r>
      <w:r w:rsidRPr="00D12BD6">
        <w:rPr>
          <w:rFonts w:ascii="Times New Roman" w:hAnsi="Times New Roman" w:cs="Times New Roman"/>
          <w:sz w:val="26"/>
          <w:szCs w:val="26"/>
          <w:highlight w:val="yellow"/>
        </w:rPr>
        <w:t>à définir</w:t>
      </w:r>
      <w:r w:rsidRPr="00D12BD6">
        <w:rPr>
          <w:rFonts w:ascii="Times New Roman" w:hAnsi="Times New Roman" w:cs="Times New Roman"/>
          <w:sz w:val="26"/>
          <w:szCs w:val="26"/>
        </w:rPr>
        <w:t xml:space="preserve"> et pour exemple : 0,032 W</w:t>
      </w:r>
      <w:proofErr w:type="gramStart"/>
      <w:r w:rsidRPr="00D12BD6">
        <w:rPr>
          <w:rFonts w:ascii="Times New Roman" w:hAnsi="Times New Roman" w:cs="Times New Roman"/>
          <w:sz w:val="26"/>
          <w:szCs w:val="26"/>
        </w:rPr>
        <w:t>/(</w:t>
      </w:r>
      <w:proofErr w:type="spellStart"/>
      <w:proofErr w:type="gramEnd"/>
      <w:r w:rsidRPr="00D12BD6">
        <w:rPr>
          <w:rFonts w:ascii="Times New Roman" w:hAnsi="Times New Roman" w:cs="Times New Roman"/>
          <w:sz w:val="26"/>
          <w:szCs w:val="26"/>
        </w:rPr>
        <w:t>m.K</w:t>
      </w:r>
      <w:proofErr w:type="spellEnd"/>
      <w:r w:rsidRPr="00D12BD6">
        <w:rPr>
          <w:rFonts w:ascii="Times New Roman" w:hAnsi="Times New Roman" w:cs="Times New Roman"/>
          <w:sz w:val="26"/>
          <w:szCs w:val="26"/>
        </w:rPr>
        <w:t xml:space="preserve">)) </w:t>
      </w:r>
    </w:p>
    <w:p w14:paraId="410D15D1" w14:textId="77777777" w:rsidR="00A06C94" w:rsidRPr="00D12BD6" w:rsidRDefault="00A06C94" w:rsidP="00A06C94">
      <w:pPr>
        <w:pStyle w:val="Default"/>
        <w:numPr>
          <w:ilvl w:val="0"/>
          <w:numId w:val="3"/>
        </w:numPr>
        <w:jc w:val="both"/>
        <w:rPr>
          <w:rFonts w:ascii="Times New Roman" w:hAnsi="Times New Roman" w:cs="Times New Roman"/>
          <w:sz w:val="26"/>
          <w:szCs w:val="26"/>
        </w:rPr>
      </w:pPr>
      <w:r w:rsidRPr="00D12BD6">
        <w:rPr>
          <w:rFonts w:ascii="Times New Roman" w:hAnsi="Times New Roman" w:cs="Times New Roman"/>
          <w:sz w:val="26"/>
          <w:szCs w:val="26"/>
        </w:rPr>
        <w:t xml:space="preserve">Réaction au feu : Classe A1. </w:t>
      </w:r>
    </w:p>
    <w:p w14:paraId="2E0AD934" w14:textId="77777777" w:rsidR="00A06C94" w:rsidRPr="00D12BD6" w:rsidRDefault="00A06C94" w:rsidP="00A06C94">
      <w:pPr>
        <w:pStyle w:val="Default"/>
        <w:jc w:val="both"/>
        <w:rPr>
          <w:rFonts w:ascii="Times New Roman" w:hAnsi="Times New Roman" w:cs="Times New Roman"/>
          <w:sz w:val="12"/>
          <w:szCs w:val="12"/>
        </w:rPr>
      </w:pPr>
    </w:p>
    <w:p w14:paraId="713B7767" w14:textId="77777777" w:rsidR="00A06C94" w:rsidRPr="00D12BD6" w:rsidRDefault="00A06C94" w:rsidP="00A06C94">
      <w:pPr>
        <w:pStyle w:val="Default"/>
        <w:jc w:val="both"/>
        <w:rPr>
          <w:rFonts w:ascii="Times New Roman" w:hAnsi="Times New Roman" w:cs="Times New Roman"/>
          <w:sz w:val="26"/>
          <w:szCs w:val="26"/>
        </w:rPr>
      </w:pPr>
      <w:r w:rsidRPr="00D12BD6">
        <w:rPr>
          <w:rFonts w:ascii="Times New Roman" w:hAnsi="Times New Roman" w:cs="Times New Roman"/>
          <w:sz w:val="26"/>
          <w:szCs w:val="26"/>
        </w:rPr>
        <w:t xml:space="preserve">L’isolant est fixé régulièrement au support en béton </w:t>
      </w:r>
      <w:r w:rsidRPr="00D12BD6">
        <w:rPr>
          <w:rFonts w:ascii="Times New Roman" w:hAnsi="Times New Roman" w:cs="Times New Roman"/>
          <w:sz w:val="26"/>
          <w:szCs w:val="26"/>
          <w:highlight w:val="yellow"/>
        </w:rPr>
        <w:t>ou à la maçonnerie</w:t>
      </w:r>
      <w:r w:rsidRPr="00D12BD6">
        <w:rPr>
          <w:rFonts w:ascii="Times New Roman" w:hAnsi="Times New Roman" w:cs="Times New Roman"/>
          <w:sz w:val="26"/>
          <w:szCs w:val="26"/>
        </w:rPr>
        <w:t xml:space="preserve"> par des attaches à faible pont thermique adaptées et dotée de rupteur de goutte d’eau permettant de </w:t>
      </w:r>
      <w:r w:rsidRPr="00D12BD6">
        <w:rPr>
          <w:rFonts w:ascii="Times New Roman" w:hAnsi="Times New Roman" w:cs="Times New Roman"/>
          <w:sz w:val="26"/>
          <w:szCs w:val="26"/>
        </w:rPr>
        <w:lastRenderedPageBreak/>
        <w:t>drainer l’eau infiltrée ou la condensation vers l’extérieur. Les traitements des ponts thermiques seront pris en compte afin d’assurer la conformité aux objectifs communiqués, notamment aux interfaces entre double mur en briques, éléments porteurs et précadres des huisseries extérieures.</w:t>
      </w:r>
    </w:p>
    <w:p w14:paraId="1160B09E" w14:textId="77777777" w:rsidR="00A06C94" w:rsidRPr="00D12BD6" w:rsidRDefault="00A06C94" w:rsidP="00A06C94">
      <w:pPr>
        <w:pStyle w:val="Default"/>
        <w:jc w:val="both"/>
        <w:rPr>
          <w:rFonts w:ascii="Times New Roman" w:hAnsi="Times New Roman" w:cs="Times New Roman"/>
          <w:sz w:val="12"/>
          <w:szCs w:val="12"/>
        </w:rPr>
      </w:pPr>
    </w:p>
    <w:p w14:paraId="45645D2A" w14:textId="77777777" w:rsidR="00A06C94" w:rsidRPr="00D12BD6" w:rsidRDefault="00A06C94" w:rsidP="00A06C94">
      <w:pPr>
        <w:pStyle w:val="Default"/>
        <w:jc w:val="both"/>
        <w:rPr>
          <w:rFonts w:ascii="Times New Roman" w:hAnsi="Times New Roman" w:cs="Times New Roman"/>
          <w:sz w:val="26"/>
          <w:szCs w:val="26"/>
        </w:rPr>
      </w:pPr>
      <w:r w:rsidRPr="00D12BD6">
        <w:rPr>
          <w:rFonts w:ascii="Times New Roman" w:hAnsi="Times New Roman" w:cs="Times New Roman"/>
          <w:sz w:val="26"/>
          <w:szCs w:val="26"/>
        </w:rPr>
        <w:t>Ces panneaux d’isolant doivent être posés, pour le cas d’une ITE de façon à ménager une lame d’air continue d’au moins 2 cm entre ces panneaux et le mur de doublage en briques apparentes. Il convient de s’assurer de la continuité de l’isolation sur la continuité de l’ensemble des parois. Une attention particulière doit être accordée aux découpes, aux poses jointives des panneaux d’isolant.</w:t>
      </w:r>
    </w:p>
    <w:p w14:paraId="3656DDD7" w14:textId="77777777" w:rsidR="00A06C94" w:rsidRPr="00D12BD6" w:rsidRDefault="00A06C94" w:rsidP="00A06C94">
      <w:pPr>
        <w:pStyle w:val="Default"/>
        <w:jc w:val="both"/>
        <w:rPr>
          <w:rFonts w:ascii="Times New Roman" w:hAnsi="Times New Roman" w:cs="Times New Roman"/>
          <w:sz w:val="12"/>
          <w:szCs w:val="12"/>
        </w:rPr>
      </w:pPr>
    </w:p>
    <w:p w14:paraId="3D8942D1" w14:textId="77777777" w:rsidR="00A06C94" w:rsidRPr="00D12BD6" w:rsidRDefault="00A06C94" w:rsidP="00A06C94">
      <w:pPr>
        <w:pStyle w:val="Default"/>
        <w:jc w:val="both"/>
        <w:rPr>
          <w:rFonts w:ascii="Times New Roman" w:eastAsiaTheme="minorHAnsi" w:hAnsi="Times New Roman" w:cs="Times New Roman"/>
          <w:color w:val="auto"/>
          <w:sz w:val="26"/>
          <w:szCs w:val="26"/>
        </w:rPr>
      </w:pPr>
      <w:r w:rsidRPr="00D12BD6">
        <w:rPr>
          <w:rFonts w:ascii="Times New Roman" w:eastAsiaTheme="minorHAnsi" w:hAnsi="Times New Roman" w:cs="Times New Roman"/>
          <w:color w:val="auto"/>
          <w:sz w:val="26"/>
          <w:szCs w:val="26"/>
        </w:rPr>
        <w:t>Toutes les dispositions et sujétions seront prises par l’Entreprise titulaire du présent lot pour protéger l’isolant de tout écoulement d’eau et risque d’humidification afin de garantir ses performances, et en particulier l’ensemble des détails de raccordement et de finition devront être soignés.</w:t>
      </w:r>
    </w:p>
    <w:p w14:paraId="55D5313A" w14:textId="77777777" w:rsidR="00A06C94" w:rsidRPr="00D12BD6" w:rsidRDefault="00A06C94" w:rsidP="00A06C94">
      <w:pPr>
        <w:pStyle w:val="Default"/>
        <w:jc w:val="both"/>
        <w:rPr>
          <w:rFonts w:ascii="Times New Roman" w:hAnsi="Times New Roman" w:cs="Times New Roman"/>
          <w:sz w:val="12"/>
          <w:szCs w:val="12"/>
        </w:rPr>
      </w:pPr>
    </w:p>
    <w:p w14:paraId="6ECE6E16" w14:textId="77777777" w:rsidR="00A06C94" w:rsidRPr="00D12BD6" w:rsidRDefault="00A06C94" w:rsidP="00A06C94">
      <w:pPr>
        <w:pStyle w:val="Default"/>
        <w:jc w:val="both"/>
        <w:rPr>
          <w:rFonts w:ascii="Times New Roman" w:hAnsi="Times New Roman" w:cs="Times New Roman"/>
          <w:sz w:val="26"/>
          <w:szCs w:val="26"/>
        </w:rPr>
      </w:pPr>
      <w:r w:rsidRPr="00D12BD6">
        <w:rPr>
          <w:rFonts w:ascii="Times New Roman" w:hAnsi="Times New Roman" w:cs="Times New Roman"/>
          <w:sz w:val="26"/>
          <w:szCs w:val="26"/>
          <w:highlight w:val="yellow"/>
        </w:rPr>
        <w:t>En ce qui concerne la pose des briques en ITI, l’épaisseur de la lame d’air est de 3cm au minimum, entre le mur porteur et le mur de doublage en briques apparentes, conformément à la norme NF DTU 20.1.</w:t>
      </w:r>
    </w:p>
    <w:p w14:paraId="0062310A" w14:textId="77777777" w:rsidR="00A06C94" w:rsidRPr="00D12BD6" w:rsidRDefault="00A06C94" w:rsidP="00A06C94">
      <w:pPr>
        <w:pStyle w:val="Default"/>
        <w:jc w:val="both"/>
        <w:rPr>
          <w:rFonts w:ascii="Times New Roman" w:hAnsi="Times New Roman" w:cs="Times New Roman"/>
          <w:sz w:val="12"/>
          <w:szCs w:val="12"/>
        </w:rPr>
      </w:pPr>
    </w:p>
    <w:p w14:paraId="5200079A" w14:textId="77777777" w:rsidR="00A06C94" w:rsidRPr="00D12BD6" w:rsidRDefault="00A06C94" w:rsidP="00A06C94">
      <w:pPr>
        <w:pStyle w:val="Default"/>
        <w:numPr>
          <w:ilvl w:val="0"/>
          <w:numId w:val="8"/>
        </w:numPr>
        <w:jc w:val="both"/>
        <w:rPr>
          <w:rFonts w:ascii="Times New Roman" w:eastAsiaTheme="minorHAnsi" w:hAnsi="Times New Roman" w:cs="Times New Roman"/>
          <w:b/>
          <w:color w:val="auto"/>
          <w:sz w:val="26"/>
          <w:szCs w:val="26"/>
        </w:rPr>
      </w:pPr>
      <w:r w:rsidRPr="00D12BD6">
        <w:rPr>
          <w:rFonts w:ascii="Times New Roman" w:eastAsiaTheme="minorHAnsi" w:hAnsi="Times New Roman" w:cs="Times New Roman"/>
          <w:b/>
          <w:color w:val="auto"/>
          <w:sz w:val="26"/>
          <w:szCs w:val="26"/>
        </w:rPr>
        <w:t>Vide d’Air :</w:t>
      </w:r>
    </w:p>
    <w:p w14:paraId="663076E9" w14:textId="77777777" w:rsidR="00A06C94" w:rsidRPr="00D12BD6" w:rsidRDefault="00A06C94" w:rsidP="00A06C94">
      <w:pPr>
        <w:pStyle w:val="Default"/>
        <w:jc w:val="both"/>
        <w:rPr>
          <w:rFonts w:ascii="Times New Roman" w:hAnsi="Times New Roman" w:cs="Times New Roman"/>
          <w:sz w:val="12"/>
          <w:szCs w:val="12"/>
        </w:rPr>
      </w:pPr>
    </w:p>
    <w:p w14:paraId="6C4EBA4F" w14:textId="1CD76074" w:rsidR="00A06C94" w:rsidRPr="00D12BD6" w:rsidRDefault="00A06C94" w:rsidP="00A06C94">
      <w:pPr>
        <w:pStyle w:val="Default"/>
        <w:jc w:val="both"/>
        <w:rPr>
          <w:rFonts w:ascii="Times New Roman" w:eastAsia="Arial Unicode MS" w:hAnsi="Times New Roman" w:cs="Times New Roman"/>
          <w:sz w:val="26"/>
          <w:szCs w:val="26"/>
        </w:rPr>
      </w:pPr>
      <w:r w:rsidRPr="00D12BD6">
        <w:rPr>
          <w:rFonts w:ascii="Times New Roman" w:eastAsiaTheme="minorHAnsi" w:hAnsi="Times New Roman" w:cs="Times New Roman"/>
          <w:color w:val="auto"/>
          <w:sz w:val="26"/>
          <w:szCs w:val="26"/>
        </w:rPr>
        <w:t xml:space="preserve">La lame d’air doit </w:t>
      </w:r>
      <w:r w:rsidRPr="00D12BD6">
        <w:rPr>
          <w:rFonts w:ascii="Times New Roman" w:eastAsia="Arial Unicode MS" w:hAnsi="Times New Roman" w:cs="Times New Roman"/>
          <w:sz w:val="26"/>
          <w:szCs w:val="26"/>
        </w:rPr>
        <w:t xml:space="preserve">être </w:t>
      </w:r>
      <w:r w:rsidR="00ED3BD9" w:rsidRPr="00D12BD6">
        <w:rPr>
          <w:rFonts w:ascii="Times New Roman" w:eastAsia="Arial Unicode MS" w:hAnsi="Times New Roman" w:cs="Times New Roman"/>
          <w:sz w:val="26"/>
          <w:szCs w:val="26"/>
        </w:rPr>
        <w:t>continue, ventilée</w:t>
      </w:r>
      <w:r w:rsidRPr="00D12BD6">
        <w:rPr>
          <w:rFonts w:ascii="Times New Roman" w:eastAsia="Arial Unicode MS" w:hAnsi="Times New Roman" w:cs="Times New Roman"/>
          <w:sz w:val="26"/>
          <w:szCs w:val="26"/>
        </w:rPr>
        <w:t xml:space="preserve"> et non accessible par les volatiles ni par les rongeurs.</w:t>
      </w:r>
    </w:p>
    <w:p w14:paraId="234E5798" w14:textId="77777777" w:rsidR="00A06C94" w:rsidRPr="00D12BD6" w:rsidRDefault="00A06C94" w:rsidP="00A06C94">
      <w:pPr>
        <w:pStyle w:val="Default"/>
        <w:jc w:val="both"/>
        <w:rPr>
          <w:rFonts w:ascii="Times New Roman" w:eastAsia="Arial Unicode MS" w:hAnsi="Times New Roman" w:cs="Times New Roman"/>
          <w:sz w:val="26"/>
          <w:szCs w:val="26"/>
        </w:rPr>
      </w:pPr>
      <w:r w:rsidRPr="00D12BD6">
        <w:rPr>
          <w:rFonts w:ascii="Times New Roman" w:eastAsia="Arial Unicode MS" w:hAnsi="Times New Roman" w:cs="Times New Roman"/>
          <w:sz w:val="26"/>
          <w:szCs w:val="26"/>
        </w:rPr>
        <w:t>Il convient d’éviter la chute des gravois ou de mortier dans la lame d’air lors du hourdage des briques de parement. Ces débris sont susceptibles de bloquer l’évacuation de l’eau et la circulation de l’air en pied de mur.</w:t>
      </w:r>
    </w:p>
    <w:p w14:paraId="0F833578" w14:textId="77777777" w:rsidR="00A06C94" w:rsidRPr="00D12BD6" w:rsidRDefault="00A06C94" w:rsidP="00A06C94">
      <w:pPr>
        <w:pStyle w:val="Default"/>
        <w:jc w:val="both"/>
        <w:rPr>
          <w:rFonts w:ascii="Times New Roman" w:eastAsia="Arial Unicode MS" w:hAnsi="Times New Roman" w:cs="Times New Roman"/>
          <w:sz w:val="12"/>
          <w:szCs w:val="12"/>
        </w:rPr>
      </w:pPr>
    </w:p>
    <w:p w14:paraId="37A6E881" w14:textId="77777777" w:rsidR="00A06C94" w:rsidRPr="00D12BD6" w:rsidRDefault="00A06C94" w:rsidP="00A06C94">
      <w:pPr>
        <w:pStyle w:val="Default"/>
        <w:jc w:val="both"/>
        <w:rPr>
          <w:rFonts w:ascii="Times New Roman" w:eastAsia="Arial Unicode MS" w:hAnsi="Times New Roman" w:cs="Times New Roman"/>
          <w:sz w:val="26"/>
          <w:szCs w:val="26"/>
        </w:rPr>
      </w:pPr>
      <w:r w:rsidRPr="00D12BD6">
        <w:rPr>
          <w:rFonts w:ascii="Times New Roman" w:eastAsia="Arial Unicode MS" w:hAnsi="Times New Roman" w:cs="Times New Roman"/>
          <w:sz w:val="26"/>
          <w:szCs w:val="26"/>
        </w:rPr>
        <w:t>La ventilation de la lame d’air est assurée par :</w:t>
      </w:r>
    </w:p>
    <w:p w14:paraId="19326147" w14:textId="77777777" w:rsidR="00A06C94" w:rsidRPr="00D12BD6" w:rsidRDefault="00A06C94" w:rsidP="00A06C94">
      <w:pPr>
        <w:pStyle w:val="Default"/>
        <w:jc w:val="both"/>
        <w:rPr>
          <w:rFonts w:ascii="Times New Roman" w:eastAsia="Arial Unicode MS" w:hAnsi="Times New Roman" w:cs="Times New Roman"/>
          <w:sz w:val="12"/>
          <w:szCs w:val="12"/>
        </w:rPr>
      </w:pPr>
    </w:p>
    <w:p w14:paraId="3CCA8E0D" w14:textId="77777777" w:rsidR="00A06C94" w:rsidRPr="00D12BD6" w:rsidRDefault="00A06C94" w:rsidP="00A06C94">
      <w:pPr>
        <w:pStyle w:val="Paragraphedeliste"/>
        <w:numPr>
          <w:ilvl w:val="0"/>
          <w:numId w:val="3"/>
        </w:numPr>
        <w:shd w:val="clear" w:color="auto" w:fill="FFFFFF"/>
        <w:jc w:val="both"/>
        <w:rPr>
          <w:rFonts w:ascii="Times New Roman" w:eastAsia="Times New Roman" w:hAnsi="Times New Roman"/>
          <w:color w:val="000000"/>
          <w:sz w:val="26"/>
          <w:szCs w:val="26"/>
          <w:lang w:eastAsia="fr-FR"/>
        </w:rPr>
      </w:pPr>
      <w:r w:rsidRPr="00D12BD6">
        <w:rPr>
          <w:rFonts w:ascii="Times New Roman" w:eastAsia="Times New Roman" w:hAnsi="Times New Roman"/>
          <w:color w:val="000000"/>
          <w:sz w:val="26"/>
          <w:szCs w:val="26"/>
          <w:lang w:eastAsia="fr-FR"/>
        </w:rPr>
        <w:t xml:space="preserve">La pose des briques de parements </w:t>
      </w:r>
      <w:proofErr w:type="spellStart"/>
      <w:r w:rsidRPr="00D12BD6">
        <w:rPr>
          <w:rFonts w:ascii="Times New Roman" w:eastAsia="Times New Roman" w:hAnsi="Times New Roman"/>
          <w:color w:val="000000"/>
          <w:sz w:val="26"/>
          <w:szCs w:val="26"/>
          <w:lang w:eastAsia="fr-FR"/>
        </w:rPr>
        <w:t>BlocStar</w:t>
      </w:r>
      <w:proofErr w:type="spellEnd"/>
      <w:r w:rsidRPr="00D12BD6">
        <w:rPr>
          <w:rFonts w:ascii="Times New Roman" w:eastAsia="Times New Roman" w:hAnsi="Times New Roman"/>
          <w:color w:val="000000"/>
          <w:sz w:val="26"/>
          <w:szCs w:val="26"/>
          <w:lang w:eastAsia="fr-FR"/>
        </w:rPr>
        <w:t xml:space="preserve"> s’effectuant en bord à bord. Tous les joints verticaux sont des joints secs (dégarnis), ce qui génère une sur ventilation du complexe.</w:t>
      </w:r>
    </w:p>
    <w:p w14:paraId="41B85779" w14:textId="77777777" w:rsidR="00A06C94" w:rsidRPr="00D12BD6" w:rsidRDefault="00A06C94" w:rsidP="00A06C94">
      <w:pPr>
        <w:pStyle w:val="Default"/>
        <w:numPr>
          <w:ilvl w:val="0"/>
          <w:numId w:val="3"/>
        </w:numPr>
        <w:jc w:val="both"/>
        <w:rPr>
          <w:rFonts w:ascii="Times New Roman" w:eastAsia="Arial Unicode MS" w:hAnsi="Times New Roman" w:cs="Times New Roman"/>
          <w:sz w:val="26"/>
          <w:szCs w:val="26"/>
        </w:rPr>
      </w:pPr>
      <w:r w:rsidRPr="00D12BD6">
        <w:rPr>
          <w:rFonts w:ascii="Times New Roman" w:eastAsia="Arial Unicode MS" w:hAnsi="Times New Roman" w:cs="Times New Roman"/>
          <w:sz w:val="26"/>
          <w:szCs w:val="26"/>
        </w:rPr>
        <w:t xml:space="preserve">Les joints verticaux dégarnis en pied entre chaque brique (lorsque les briques sont posées avec des joints verticaux maçonnés). </w:t>
      </w:r>
    </w:p>
    <w:p w14:paraId="58009320" w14:textId="77777777" w:rsidR="00A06C94" w:rsidRPr="00D12BD6" w:rsidRDefault="00A06C94" w:rsidP="00A06C94">
      <w:pPr>
        <w:pStyle w:val="Paragraphedeliste"/>
        <w:numPr>
          <w:ilvl w:val="0"/>
          <w:numId w:val="3"/>
        </w:numPr>
        <w:shd w:val="clear" w:color="auto" w:fill="FFFFFF"/>
        <w:jc w:val="both"/>
        <w:rPr>
          <w:rFonts w:ascii="Times New Roman" w:eastAsia="Times New Roman" w:hAnsi="Times New Roman"/>
          <w:color w:val="000000"/>
          <w:sz w:val="26"/>
          <w:szCs w:val="26"/>
          <w:lang w:eastAsia="fr-FR"/>
        </w:rPr>
      </w:pPr>
      <w:r w:rsidRPr="00D12BD6">
        <w:rPr>
          <w:rFonts w:ascii="Times New Roman" w:eastAsia="Times New Roman" w:hAnsi="Times New Roman"/>
          <w:color w:val="000000"/>
          <w:sz w:val="26"/>
          <w:szCs w:val="26"/>
          <w:lang w:eastAsia="fr-FR"/>
        </w:rPr>
        <w:t xml:space="preserve">Ménager un vide d’air en partie haute entre la dernière assise du mur de parement et l’ouvrage en partie supérieure. </w:t>
      </w:r>
    </w:p>
    <w:p w14:paraId="2919081F" w14:textId="77777777" w:rsidR="00A06C94" w:rsidRPr="00D12BD6" w:rsidRDefault="00A06C94" w:rsidP="00A06C94">
      <w:pPr>
        <w:pStyle w:val="Paragraphedeliste"/>
        <w:shd w:val="clear" w:color="auto" w:fill="FFFFFF"/>
        <w:jc w:val="both"/>
        <w:rPr>
          <w:rFonts w:ascii="Times New Roman" w:eastAsia="Times New Roman" w:hAnsi="Times New Roman"/>
          <w:color w:val="000000"/>
          <w:sz w:val="12"/>
          <w:szCs w:val="12"/>
          <w:lang w:eastAsia="fr-FR"/>
        </w:rPr>
      </w:pPr>
    </w:p>
    <w:p w14:paraId="40594A67" w14:textId="77777777" w:rsidR="00A06C94" w:rsidRPr="00D12BD6" w:rsidRDefault="00A06C94" w:rsidP="00A06C94">
      <w:pPr>
        <w:pStyle w:val="Default"/>
        <w:jc w:val="both"/>
        <w:rPr>
          <w:rFonts w:ascii="Times New Roman" w:eastAsiaTheme="minorHAnsi" w:hAnsi="Times New Roman" w:cs="Times New Roman"/>
          <w:color w:val="auto"/>
          <w:sz w:val="26"/>
          <w:szCs w:val="26"/>
        </w:rPr>
      </w:pPr>
      <w:r w:rsidRPr="00D12BD6">
        <w:rPr>
          <w:rFonts w:ascii="Times New Roman" w:eastAsiaTheme="minorHAnsi" w:hAnsi="Times New Roman" w:cs="Times New Roman"/>
          <w:color w:val="auto"/>
          <w:sz w:val="26"/>
          <w:szCs w:val="26"/>
        </w:rPr>
        <w:t>Compartimentage de la lame d’air :</w:t>
      </w:r>
    </w:p>
    <w:p w14:paraId="3C8833A6" w14:textId="77777777" w:rsidR="00A06C94" w:rsidRPr="00D12BD6" w:rsidRDefault="00A06C94" w:rsidP="00A06C94">
      <w:pPr>
        <w:pStyle w:val="Default"/>
        <w:jc w:val="both"/>
        <w:rPr>
          <w:rFonts w:ascii="Times New Roman" w:eastAsiaTheme="minorHAnsi" w:hAnsi="Times New Roman" w:cs="Times New Roman"/>
          <w:color w:val="auto"/>
          <w:sz w:val="8"/>
          <w:szCs w:val="8"/>
        </w:rPr>
      </w:pPr>
    </w:p>
    <w:p w14:paraId="5032462A" w14:textId="77777777" w:rsidR="00A06C94" w:rsidRPr="00D12BD6" w:rsidRDefault="00A06C94" w:rsidP="00A06C94">
      <w:pPr>
        <w:pStyle w:val="Default"/>
        <w:jc w:val="both"/>
        <w:rPr>
          <w:rFonts w:ascii="Times New Roman" w:eastAsia="Arial Unicode MS" w:hAnsi="Times New Roman" w:cs="Times New Roman"/>
          <w:sz w:val="26"/>
          <w:szCs w:val="26"/>
        </w:rPr>
      </w:pPr>
      <w:r w:rsidRPr="00D12BD6">
        <w:rPr>
          <w:rFonts w:ascii="Times New Roman" w:eastAsia="Arial Unicode MS" w:hAnsi="Times New Roman" w:cs="Times New Roman"/>
          <w:sz w:val="26"/>
          <w:szCs w:val="26"/>
        </w:rPr>
        <w:t>Le compartimentage de la lame d’air est réalisé par une bavette continue en tôle d’acier galvanisé ou Inox de 15/10 d’épaisseur.</w:t>
      </w:r>
    </w:p>
    <w:p w14:paraId="33BA9173" w14:textId="77777777" w:rsidR="00A06C94" w:rsidRPr="00D12BD6" w:rsidRDefault="00A06C94" w:rsidP="00A06C94">
      <w:pPr>
        <w:pStyle w:val="Default"/>
        <w:jc w:val="both"/>
        <w:rPr>
          <w:rFonts w:ascii="Times New Roman" w:eastAsia="Arial Unicode MS" w:hAnsi="Times New Roman" w:cs="Times New Roman"/>
        </w:rPr>
      </w:pPr>
    </w:p>
    <w:p w14:paraId="176ABA9A" w14:textId="77777777" w:rsidR="00A06C94" w:rsidRPr="00D12BD6" w:rsidRDefault="00A06C94" w:rsidP="00A06C94">
      <w:pPr>
        <w:pStyle w:val="Default"/>
        <w:numPr>
          <w:ilvl w:val="0"/>
          <w:numId w:val="8"/>
        </w:numPr>
        <w:jc w:val="both"/>
        <w:rPr>
          <w:rFonts w:ascii="Times New Roman" w:eastAsiaTheme="minorHAnsi" w:hAnsi="Times New Roman" w:cs="Times New Roman"/>
          <w:b/>
          <w:color w:val="auto"/>
          <w:sz w:val="26"/>
          <w:szCs w:val="26"/>
        </w:rPr>
      </w:pPr>
      <w:r w:rsidRPr="00D12BD6">
        <w:rPr>
          <w:rFonts w:ascii="Times New Roman" w:eastAsiaTheme="minorHAnsi" w:hAnsi="Times New Roman" w:cs="Times New Roman"/>
          <w:b/>
          <w:color w:val="auto"/>
          <w:sz w:val="26"/>
          <w:szCs w:val="26"/>
        </w:rPr>
        <w:t xml:space="preserve">Parements extérieurs pleins en briques : </w:t>
      </w:r>
    </w:p>
    <w:p w14:paraId="748566E8" w14:textId="77777777" w:rsidR="00A06C94" w:rsidRPr="00D12BD6" w:rsidRDefault="00A06C94" w:rsidP="00A06C94">
      <w:pPr>
        <w:rPr>
          <w:rFonts w:ascii="Times New Roman" w:hAnsi="Times New Roman"/>
          <w:sz w:val="12"/>
          <w:szCs w:val="12"/>
        </w:rPr>
      </w:pPr>
    </w:p>
    <w:p w14:paraId="3CC9BEA1" w14:textId="77777777" w:rsidR="00A06C94" w:rsidRPr="00D12BD6" w:rsidRDefault="00A06C94" w:rsidP="00A06C94">
      <w:pPr>
        <w:jc w:val="both"/>
        <w:rPr>
          <w:rFonts w:ascii="Times New Roman" w:eastAsia="Arial Unicode MS" w:hAnsi="Times New Roman"/>
          <w:sz w:val="26"/>
          <w:szCs w:val="26"/>
        </w:rPr>
      </w:pPr>
      <w:r w:rsidRPr="00D12BD6">
        <w:rPr>
          <w:rFonts w:ascii="Times New Roman" w:eastAsia="Arial Unicode MS" w:hAnsi="Times New Roman"/>
          <w:sz w:val="26"/>
          <w:szCs w:val="26"/>
        </w:rPr>
        <w:t xml:space="preserve">Les parements extérieurs en briques sont constitués de briques de béton moulées, teintées dans la masse, montées à </w:t>
      </w:r>
      <w:r w:rsidRPr="00D12BD6">
        <w:rPr>
          <w:rFonts w:ascii="Times New Roman" w:eastAsia="Arial Unicode MS" w:hAnsi="Times New Roman"/>
          <w:sz w:val="26"/>
          <w:szCs w:val="26"/>
          <w:highlight w:val="yellow"/>
        </w:rPr>
        <w:t>joint sec</w:t>
      </w:r>
      <w:r w:rsidRPr="00D12BD6">
        <w:rPr>
          <w:rFonts w:ascii="Times New Roman" w:eastAsia="Arial Unicode MS" w:hAnsi="Times New Roman"/>
          <w:sz w:val="26"/>
          <w:szCs w:val="26"/>
        </w:rPr>
        <w:t xml:space="preserve"> horizontal de</w:t>
      </w:r>
      <w:proofErr w:type="gramStart"/>
      <w:r w:rsidRPr="00D12BD6">
        <w:rPr>
          <w:rFonts w:ascii="Times New Roman" w:eastAsia="Arial Unicode MS" w:hAnsi="Times New Roman"/>
          <w:sz w:val="26"/>
          <w:szCs w:val="26"/>
        </w:rPr>
        <w:t xml:space="preserve"> </w:t>
      </w:r>
      <w:r w:rsidRPr="00D12BD6">
        <w:rPr>
          <w:rFonts w:ascii="Times New Roman" w:eastAsia="Arial Unicode MS" w:hAnsi="Times New Roman"/>
          <w:sz w:val="26"/>
          <w:szCs w:val="26"/>
          <w:highlight w:val="yellow"/>
        </w:rPr>
        <w:t>….</w:t>
      </w:r>
      <w:proofErr w:type="gramEnd"/>
      <w:r w:rsidRPr="00D12BD6">
        <w:rPr>
          <w:rFonts w:ascii="Times New Roman" w:eastAsia="Arial Unicode MS" w:hAnsi="Times New Roman"/>
          <w:sz w:val="26"/>
          <w:szCs w:val="26"/>
          <w:highlight w:val="yellow"/>
        </w:rPr>
        <w:t>mm</w:t>
      </w:r>
      <w:r w:rsidRPr="00D12BD6">
        <w:rPr>
          <w:rFonts w:ascii="Times New Roman" w:eastAsia="Arial Unicode MS" w:hAnsi="Times New Roman"/>
          <w:sz w:val="26"/>
          <w:szCs w:val="26"/>
        </w:rPr>
        <w:t xml:space="preserve">, scellés par un hourdage mortier et retenus à la structure porteuse par cinq attaches par m² régulièrement espacées en acier inox. </w:t>
      </w:r>
    </w:p>
    <w:p w14:paraId="22A2F324" w14:textId="77777777" w:rsidR="00A06C94" w:rsidRPr="00D12BD6" w:rsidRDefault="00A06C94" w:rsidP="00A06C94">
      <w:pPr>
        <w:jc w:val="both"/>
        <w:rPr>
          <w:rFonts w:ascii="Times New Roman" w:eastAsia="Arial Unicode MS" w:hAnsi="Times New Roman"/>
          <w:sz w:val="12"/>
          <w:szCs w:val="12"/>
        </w:rPr>
      </w:pPr>
    </w:p>
    <w:p w14:paraId="60567EF2" w14:textId="009FC8D5" w:rsidR="00A06C94" w:rsidRPr="00D12BD6" w:rsidRDefault="00A06C94" w:rsidP="00A06C94">
      <w:pPr>
        <w:jc w:val="both"/>
        <w:rPr>
          <w:rFonts w:ascii="Times New Roman" w:eastAsia="Arial Unicode MS" w:hAnsi="Times New Roman"/>
          <w:color w:val="000000"/>
          <w:sz w:val="26"/>
          <w:szCs w:val="26"/>
        </w:rPr>
      </w:pPr>
      <w:r w:rsidRPr="00D12BD6">
        <w:rPr>
          <w:rFonts w:ascii="Times New Roman" w:eastAsia="Arial Unicode MS" w:hAnsi="Times New Roman"/>
          <w:color w:val="000000"/>
          <w:sz w:val="26"/>
          <w:szCs w:val="26"/>
        </w:rPr>
        <w:t xml:space="preserve">Les briques mises en œuvre, présenteront les caractéristiques dimensionnelles suivantes : </w:t>
      </w:r>
      <w:r>
        <w:rPr>
          <w:rFonts w:ascii="Times New Roman" w:eastAsia="Arial Unicode MS" w:hAnsi="Times New Roman"/>
          <w:sz w:val="26"/>
          <w:szCs w:val="26"/>
        </w:rPr>
        <w:t>5</w:t>
      </w:r>
      <w:r w:rsidR="00953255">
        <w:rPr>
          <w:rFonts w:ascii="Times New Roman" w:eastAsia="Arial Unicode MS" w:hAnsi="Times New Roman"/>
          <w:sz w:val="26"/>
          <w:szCs w:val="26"/>
        </w:rPr>
        <w:t>0</w:t>
      </w:r>
      <w:r>
        <w:rPr>
          <w:rFonts w:ascii="Times New Roman" w:eastAsia="Arial Unicode MS" w:hAnsi="Times New Roman"/>
          <w:sz w:val="26"/>
          <w:szCs w:val="26"/>
        </w:rPr>
        <w:t>0</w:t>
      </w:r>
      <w:r w:rsidRPr="00A63429">
        <w:rPr>
          <w:rFonts w:ascii="Times New Roman" w:eastAsia="Arial Unicode MS" w:hAnsi="Times New Roman"/>
          <w:color w:val="000000"/>
          <w:sz w:val="26"/>
          <w:szCs w:val="26"/>
        </w:rPr>
        <w:t xml:space="preserve"> </w:t>
      </w:r>
      <w:r>
        <w:rPr>
          <w:rFonts w:ascii="Times New Roman" w:eastAsia="Arial Unicode MS" w:hAnsi="Times New Roman"/>
          <w:sz w:val="26"/>
          <w:szCs w:val="26"/>
        </w:rPr>
        <w:t>m</w:t>
      </w:r>
      <w:r w:rsidRPr="00A63429">
        <w:rPr>
          <w:rFonts w:ascii="Times New Roman" w:eastAsia="Arial Unicode MS" w:hAnsi="Times New Roman"/>
          <w:color w:val="000000"/>
          <w:sz w:val="26"/>
          <w:szCs w:val="26"/>
        </w:rPr>
        <w:t>m de longueur x 5</w:t>
      </w:r>
      <w:r w:rsidR="00953255">
        <w:rPr>
          <w:rFonts w:ascii="Times New Roman" w:eastAsia="Arial Unicode MS" w:hAnsi="Times New Roman"/>
          <w:sz w:val="26"/>
          <w:szCs w:val="26"/>
        </w:rPr>
        <w:t>0</w:t>
      </w:r>
      <w:r>
        <w:rPr>
          <w:rFonts w:ascii="Times New Roman" w:eastAsia="Arial Unicode MS" w:hAnsi="Times New Roman"/>
          <w:sz w:val="26"/>
          <w:szCs w:val="26"/>
        </w:rPr>
        <w:t xml:space="preserve"> mm</w:t>
      </w:r>
      <w:r w:rsidRPr="00A63429">
        <w:rPr>
          <w:rFonts w:ascii="Times New Roman" w:eastAsia="Arial Unicode MS" w:hAnsi="Times New Roman"/>
          <w:color w:val="000000"/>
          <w:sz w:val="26"/>
          <w:szCs w:val="26"/>
        </w:rPr>
        <w:t xml:space="preserve"> de hauteur x </w:t>
      </w:r>
      <w:r>
        <w:rPr>
          <w:rFonts w:ascii="Times New Roman" w:eastAsia="Arial Unicode MS" w:hAnsi="Times New Roman"/>
          <w:sz w:val="26"/>
          <w:szCs w:val="26"/>
        </w:rPr>
        <w:t>70</w:t>
      </w:r>
      <w:r w:rsidRPr="00A63429">
        <w:rPr>
          <w:rFonts w:ascii="Times New Roman" w:eastAsia="Arial Unicode MS" w:hAnsi="Times New Roman"/>
          <w:color w:val="000000"/>
          <w:sz w:val="26"/>
          <w:szCs w:val="26"/>
        </w:rPr>
        <w:t xml:space="preserve"> </w:t>
      </w:r>
      <w:r>
        <w:rPr>
          <w:rFonts w:ascii="Times New Roman" w:eastAsia="Arial Unicode MS" w:hAnsi="Times New Roman"/>
          <w:sz w:val="26"/>
          <w:szCs w:val="26"/>
        </w:rPr>
        <w:t>m</w:t>
      </w:r>
      <w:r w:rsidRPr="00A63429">
        <w:rPr>
          <w:rFonts w:ascii="Times New Roman" w:eastAsia="Arial Unicode MS" w:hAnsi="Times New Roman"/>
          <w:color w:val="000000"/>
          <w:sz w:val="26"/>
          <w:szCs w:val="26"/>
        </w:rPr>
        <w:t>m d’épaisseur</w:t>
      </w:r>
      <w:r>
        <w:rPr>
          <w:rFonts w:ascii="Times New Roman" w:eastAsia="Arial Unicode MS" w:hAnsi="Times New Roman"/>
          <w:color w:val="000000"/>
          <w:sz w:val="26"/>
          <w:szCs w:val="26"/>
        </w:rPr>
        <w:t>.</w:t>
      </w:r>
      <w:r w:rsidRPr="00D12BD6">
        <w:rPr>
          <w:rFonts w:ascii="Times New Roman" w:eastAsia="Arial Unicode MS" w:hAnsi="Times New Roman"/>
          <w:color w:val="000000"/>
          <w:sz w:val="26"/>
          <w:szCs w:val="26"/>
        </w:rPr>
        <w:t xml:space="preserve"> </w:t>
      </w:r>
    </w:p>
    <w:p w14:paraId="71510611" w14:textId="77777777" w:rsidR="00A06C94" w:rsidRPr="00D12BD6" w:rsidRDefault="00A06C94" w:rsidP="00A06C94">
      <w:pPr>
        <w:jc w:val="both"/>
        <w:rPr>
          <w:rFonts w:ascii="Times New Roman" w:eastAsia="Arial Unicode MS" w:hAnsi="Times New Roman"/>
          <w:sz w:val="12"/>
          <w:szCs w:val="12"/>
        </w:rPr>
      </w:pPr>
    </w:p>
    <w:p w14:paraId="4C62B98E" w14:textId="0CE84582" w:rsidR="00A06C94" w:rsidRPr="00CE5347" w:rsidRDefault="00A06C94" w:rsidP="00A06C94">
      <w:pPr>
        <w:jc w:val="both"/>
        <w:rPr>
          <w:rFonts w:ascii="Times New Roman" w:hAnsi="Times New Roman"/>
          <w:sz w:val="26"/>
          <w:szCs w:val="26"/>
        </w:rPr>
      </w:pPr>
      <w:r w:rsidRPr="00D12BD6">
        <w:rPr>
          <w:rFonts w:ascii="Times New Roman" w:eastAsia="Arial Unicode MS" w:hAnsi="Times New Roman"/>
          <w:sz w:val="26"/>
          <w:szCs w:val="26"/>
        </w:rPr>
        <w:lastRenderedPageBreak/>
        <w:t xml:space="preserve">La référence qualité des briques de béton mises en </w:t>
      </w:r>
      <w:r w:rsidRPr="00CE5347">
        <w:rPr>
          <w:rFonts w:ascii="Times New Roman" w:eastAsia="Arial Unicode MS" w:hAnsi="Times New Roman"/>
          <w:sz w:val="26"/>
          <w:szCs w:val="26"/>
        </w:rPr>
        <w:t>œuvre</w:t>
      </w:r>
      <w:r w:rsidRPr="00D12BD6">
        <w:rPr>
          <w:rFonts w:ascii="Times New Roman" w:eastAsia="Arial Unicode MS" w:hAnsi="Times New Roman"/>
          <w:sz w:val="26"/>
          <w:szCs w:val="26"/>
        </w:rPr>
        <w:t xml:space="preserve"> est le système de </w:t>
      </w:r>
      <w:r>
        <w:rPr>
          <w:rFonts w:ascii="Times New Roman" w:eastAsia="Arial Unicode MS" w:hAnsi="Times New Roman"/>
          <w:sz w:val="26"/>
          <w:szCs w:val="26"/>
        </w:rPr>
        <w:t>B</w:t>
      </w:r>
      <w:r w:rsidRPr="00D12BD6">
        <w:rPr>
          <w:rFonts w:ascii="Times New Roman" w:eastAsia="Arial Unicode MS" w:hAnsi="Times New Roman"/>
          <w:sz w:val="26"/>
          <w:szCs w:val="26"/>
        </w:rPr>
        <w:t xml:space="preserve">riques </w:t>
      </w:r>
      <w:proofErr w:type="spellStart"/>
      <w:r w:rsidRPr="00D12BD6">
        <w:rPr>
          <w:rFonts w:ascii="Times New Roman" w:hAnsi="Times New Roman"/>
          <w:sz w:val="26"/>
          <w:szCs w:val="26"/>
        </w:rPr>
        <w:t>BlocStar</w:t>
      </w:r>
      <w:proofErr w:type="spellEnd"/>
      <w:r w:rsidRPr="00D12BD6">
        <w:rPr>
          <w:rFonts w:ascii="Times New Roman" w:hAnsi="Times New Roman"/>
          <w:sz w:val="26"/>
          <w:szCs w:val="26"/>
        </w:rPr>
        <w:t xml:space="preserve"> Am70.</w:t>
      </w:r>
    </w:p>
    <w:p w14:paraId="02754E56" w14:textId="77777777" w:rsidR="00A06C94" w:rsidRPr="00D12BD6" w:rsidRDefault="00A06C94" w:rsidP="00A06C94">
      <w:pPr>
        <w:jc w:val="both"/>
        <w:rPr>
          <w:rFonts w:ascii="Times New Roman" w:eastAsia="Arial Unicode MS" w:hAnsi="Times New Roman"/>
          <w:sz w:val="26"/>
          <w:szCs w:val="26"/>
        </w:rPr>
      </w:pPr>
      <w:r w:rsidRPr="00D12BD6">
        <w:rPr>
          <w:rFonts w:ascii="Times New Roman" w:eastAsia="Arial Unicode MS" w:hAnsi="Times New Roman"/>
          <w:sz w:val="26"/>
          <w:szCs w:val="26"/>
        </w:rPr>
        <w:t xml:space="preserve">Les parements extérieurs en briques sont en termes de teintes et de finitions choisies dans le nuancier du fournisseur par le Maître d’Œuvre. </w:t>
      </w:r>
    </w:p>
    <w:p w14:paraId="694AF33C" w14:textId="77777777" w:rsidR="00A06C94" w:rsidRPr="00D12BD6" w:rsidRDefault="00A06C94" w:rsidP="00A06C94">
      <w:pPr>
        <w:jc w:val="both"/>
        <w:rPr>
          <w:rFonts w:ascii="Times New Roman" w:eastAsia="Arial Unicode MS" w:hAnsi="Times New Roman"/>
          <w:sz w:val="12"/>
          <w:szCs w:val="12"/>
        </w:rPr>
      </w:pPr>
    </w:p>
    <w:p w14:paraId="7B623543" w14:textId="77777777" w:rsidR="00A06C94" w:rsidRPr="00D12BD6" w:rsidRDefault="00A06C94" w:rsidP="00A06C94">
      <w:pPr>
        <w:jc w:val="both"/>
        <w:rPr>
          <w:rFonts w:ascii="Times New Roman" w:eastAsia="Arial Unicode MS" w:hAnsi="Times New Roman"/>
          <w:sz w:val="12"/>
          <w:szCs w:val="12"/>
        </w:rPr>
      </w:pPr>
    </w:p>
    <w:p w14:paraId="01A254D6" w14:textId="77777777" w:rsidR="00A06C94" w:rsidRPr="00D12BD6" w:rsidRDefault="00A06C94" w:rsidP="00A06C94">
      <w:pPr>
        <w:jc w:val="both"/>
        <w:rPr>
          <w:rFonts w:ascii="Times New Roman" w:eastAsia="Arial Unicode MS" w:hAnsi="Times New Roman"/>
          <w:sz w:val="26"/>
          <w:szCs w:val="26"/>
        </w:rPr>
      </w:pPr>
      <w:r w:rsidRPr="00D12BD6">
        <w:rPr>
          <w:rFonts w:ascii="Times New Roman" w:eastAsia="Arial Unicode MS" w:hAnsi="Times New Roman"/>
          <w:sz w:val="26"/>
          <w:szCs w:val="26"/>
        </w:rPr>
        <w:t xml:space="preserve">Les joints verticaux sont exprimés en jonction jointive bord à bord, sans apparence de mortier ni joint vif au niveau du parement. Le respect des côtes bloquées se fera à l’identique des jonctions entre briques d’origine, à savoir par découpes avec un disque adapté monté sur une scie sur établi, puis par assemblage du joint vertical bord à bord. </w:t>
      </w:r>
    </w:p>
    <w:p w14:paraId="4B9D5535" w14:textId="77777777" w:rsidR="00A06C94" w:rsidRPr="00D12BD6" w:rsidRDefault="00A06C94" w:rsidP="00A06C94">
      <w:pPr>
        <w:jc w:val="both"/>
        <w:rPr>
          <w:rFonts w:ascii="Times New Roman" w:eastAsia="Arial Unicode MS" w:hAnsi="Times New Roman"/>
          <w:sz w:val="26"/>
          <w:szCs w:val="26"/>
        </w:rPr>
      </w:pPr>
    </w:p>
    <w:p w14:paraId="6DDAA652" w14:textId="77777777" w:rsidR="00A06C94" w:rsidRPr="00D12BD6" w:rsidRDefault="00A06C94" w:rsidP="00A06C94">
      <w:pPr>
        <w:pStyle w:val="Default"/>
        <w:jc w:val="both"/>
        <w:rPr>
          <w:rFonts w:ascii="Times New Roman" w:eastAsiaTheme="minorHAnsi" w:hAnsi="Times New Roman" w:cs="Times New Roman"/>
          <w:color w:val="auto"/>
          <w:sz w:val="26"/>
          <w:szCs w:val="26"/>
        </w:rPr>
      </w:pPr>
      <w:r w:rsidRPr="00D12BD6">
        <w:rPr>
          <w:rFonts w:ascii="Times New Roman" w:eastAsiaTheme="minorHAnsi" w:hAnsi="Times New Roman" w:cs="Times New Roman"/>
          <w:color w:val="auto"/>
          <w:sz w:val="26"/>
          <w:szCs w:val="26"/>
        </w:rPr>
        <w:t>La planéité que doit satisfaire la surface nue de l’ouvrage :</w:t>
      </w:r>
    </w:p>
    <w:p w14:paraId="782B9BCF" w14:textId="77777777" w:rsidR="00A06C94" w:rsidRPr="00D12BD6" w:rsidRDefault="00A06C94" w:rsidP="00A06C94">
      <w:pPr>
        <w:pStyle w:val="Default"/>
        <w:jc w:val="both"/>
        <w:rPr>
          <w:rFonts w:ascii="Times New Roman" w:eastAsiaTheme="minorHAnsi" w:hAnsi="Times New Roman" w:cs="Times New Roman"/>
          <w:color w:val="auto"/>
          <w:sz w:val="12"/>
          <w:szCs w:val="12"/>
        </w:rPr>
      </w:pPr>
    </w:p>
    <w:p w14:paraId="3C055680" w14:textId="77777777" w:rsidR="00A06C94" w:rsidRPr="00D12BD6" w:rsidRDefault="00A06C94" w:rsidP="00A06C94">
      <w:pPr>
        <w:pStyle w:val="Default"/>
        <w:numPr>
          <w:ilvl w:val="0"/>
          <w:numId w:val="3"/>
        </w:numPr>
        <w:jc w:val="both"/>
        <w:rPr>
          <w:rFonts w:ascii="Times New Roman" w:eastAsiaTheme="minorHAnsi" w:hAnsi="Times New Roman" w:cs="Times New Roman"/>
          <w:color w:val="auto"/>
          <w:sz w:val="26"/>
          <w:szCs w:val="26"/>
        </w:rPr>
      </w:pPr>
      <w:r w:rsidRPr="00D12BD6">
        <w:rPr>
          <w:rFonts w:ascii="Times New Roman" w:eastAsiaTheme="minorHAnsi" w:hAnsi="Times New Roman" w:cs="Times New Roman"/>
          <w:color w:val="auto"/>
          <w:sz w:val="26"/>
          <w:szCs w:val="26"/>
        </w:rPr>
        <w:t>Planéité d’ensemble rapportée au cordeau de 10m = 2cm.</w:t>
      </w:r>
    </w:p>
    <w:p w14:paraId="33D4418B" w14:textId="77777777" w:rsidR="00A06C94" w:rsidRPr="00D12BD6" w:rsidRDefault="00A06C94" w:rsidP="00A06C94">
      <w:pPr>
        <w:pStyle w:val="Default"/>
        <w:numPr>
          <w:ilvl w:val="0"/>
          <w:numId w:val="3"/>
        </w:numPr>
        <w:jc w:val="both"/>
        <w:rPr>
          <w:rFonts w:ascii="Times New Roman" w:eastAsiaTheme="minorHAnsi" w:hAnsi="Times New Roman" w:cs="Times New Roman"/>
          <w:color w:val="auto"/>
          <w:sz w:val="26"/>
          <w:szCs w:val="26"/>
        </w:rPr>
      </w:pPr>
      <w:r w:rsidRPr="00D12BD6">
        <w:rPr>
          <w:rFonts w:ascii="Times New Roman" w:eastAsiaTheme="minorHAnsi" w:hAnsi="Times New Roman" w:cs="Times New Roman"/>
          <w:color w:val="auto"/>
          <w:sz w:val="26"/>
          <w:szCs w:val="26"/>
        </w:rPr>
        <w:t>Alignement des lignes de joints horizontaux (sur 10m) = 1 cm.</w:t>
      </w:r>
    </w:p>
    <w:p w14:paraId="70E3518D" w14:textId="77777777" w:rsidR="00A06C94" w:rsidRPr="00D12BD6" w:rsidRDefault="00A06C94" w:rsidP="00A06C94">
      <w:pPr>
        <w:pStyle w:val="Default"/>
        <w:ind w:left="720"/>
        <w:jc w:val="both"/>
        <w:rPr>
          <w:rFonts w:ascii="Times New Roman" w:eastAsiaTheme="minorHAnsi" w:hAnsi="Times New Roman" w:cs="Times New Roman"/>
          <w:color w:val="auto"/>
          <w:sz w:val="12"/>
          <w:szCs w:val="12"/>
        </w:rPr>
      </w:pPr>
    </w:p>
    <w:p w14:paraId="5BBC892E" w14:textId="416BCB45" w:rsidR="00A06C94" w:rsidRPr="00D12BD6" w:rsidRDefault="00A06C94" w:rsidP="00A06C94">
      <w:pPr>
        <w:pStyle w:val="Default"/>
        <w:jc w:val="both"/>
        <w:rPr>
          <w:rFonts w:ascii="Times New Roman" w:eastAsia="Arial Unicode MS" w:hAnsi="Times New Roman" w:cs="Times New Roman"/>
          <w:sz w:val="26"/>
          <w:szCs w:val="26"/>
        </w:rPr>
      </w:pPr>
      <w:r w:rsidRPr="00D12BD6">
        <w:rPr>
          <w:rFonts w:ascii="Times New Roman" w:eastAsia="Arial Unicode MS" w:hAnsi="Times New Roman" w:cs="Times New Roman"/>
          <w:sz w:val="26"/>
          <w:szCs w:val="26"/>
        </w:rPr>
        <w:t xml:space="preserve">Le montage du mur de parement sera effectué en fonction des dispositions constructives retenues selon les règles édictées </w:t>
      </w:r>
      <w:r w:rsidRPr="003D59CC">
        <w:rPr>
          <w:rFonts w:ascii="Times New Roman" w:eastAsia="Arial Unicode MS" w:hAnsi="Times New Roman" w:cs="Times New Roman"/>
          <w:sz w:val="26"/>
          <w:szCs w:val="26"/>
        </w:rPr>
        <w:t xml:space="preserve">par le DTA Brique </w:t>
      </w:r>
      <w:proofErr w:type="spellStart"/>
      <w:r w:rsidRPr="003D59CC">
        <w:rPr>
          <w:rFonts w:ascii="Times New Roman" w:eastAsia="Arial Unicode MS" w:hAnsi="Times New Roman" w:cs="Times New Roman"/>
          <w:sz w:val="26"/>
          <w:szCs w:val="26"/>
        </w:rPr>
        <w:t>BlocStar</w:t>
      </w:r>
      <w:proofErr w:type="spellEnd"/>
      <w:r w:rsidRPr="003D59CC">
        <w:rPr>
          <w:rFonts w:ascii="Times New Roman" w:eastAsia="Arial Unicode MS" w:hAnsi="Times New Roman" w:cs="Times New Roman"/>
          <w:sz w:val="26"/>
          <w:szCs w:val="26"/>
        </w:rPr>
        <w:t xml:space="preserve"> Am70 et AmR</w:t>
      </w:r>
      <w:r w:rsidR="0093209F" w:rsidRPr="003D59CC">
        <w:rPr>
          <w:rFonts w:ascii="Times New Roman" w:eastAsia="Arial Unicode MS" w:hAnsi="Times New Roman" w:cs="Times New Roman"/>
          <w:sz w:val="26"/>
          <w:szCs w:val="26"/>
        </w:rPr>
        <w:t>70,</w:t>
      </w:r>
      <w:r w:rsidR="0093209F" w:rsidRPr="00D12BD6">
        <w:rPr>
          <w:rFonts w:ascii="Times New Roman" w:eastAsia="Arial Unicode MS" w:hAnsi="Times New Roman" w:cs="Times New Roman"/>
          <w:sz w:val="26"/>
          <w:szCs w:val="26"/>
        </w:rPr>
        <w:t xml:space="preserve"> l’appréciation</w:t>
      </w:r>
      <w:r w:rsidRPr="00D12BD6">
        <w:rPr>
          <w:rFonts w:ascii="Times New Roman" w:eastAsia="Arial Unicode MS" w:hAnsi="Times New Roman" w:cs="Times New Roman"/>
          <w:sz w:val="26"/>
          <w:szCs w:val="26"/>
        </w:rPr>
        <w:t xml:space="preserve"> de laboratoire n° AL18/244, les Règles de l’Art Grenelle de l’environnement « Règles RAGE » ainsi que la norme NF DTU20.</w:t>
      </w:r>
    </w:p>
    <w:p w14:paraId="6AE78665" w14:textId="77777777" w:rsidR="00A06C94" w:rsidRPr="00D12BD6" w:rsidRDefault="00A06C94" w:rsidP="00A06C94">
      <w:pPr>
        <w:rPr>
          <w:rFonts w:ascii="Times New Roman" w:eastAsia="Arial Unicode MS" w:hAnsi="Times New Roman"/>
          <w:color w:val="000000"/>
          <w:sz w:val="32"/>
          <w:szCs w:val="32"/>
        </w:rPr>
      </w:pPr>
    </w:p>
    <w:p w14:paraId="4F1BC4FB" w14:textId="77777777" w:rsidR="00A06C94" w:rsidRPr="00D12BD6" w:rsidRDefault="00A06C94" w:rsidP="00A06C94">
      <w:pPr>
        <w:pStyle w:val="Default"/>
        <w:numPr>
          <w:ilvl w:val="0"/>
          <w:numId w:val="8"/>
        </w:numPr>
        <w:jc w:val="both"/>
        <w:rPr>
          <w:rFonts w:ascii="Times New Roman" w:eastAsiaTheme="minorHAnsi" w:hAnsi="Times New Roman" w:cs="Times New Roman"/>
          <w:b/>
          <w:color w:val="auto"/>
          <w:sz w:val="26"/>
          <w:szCs w:val="26"/>
        </w:rPr>
      </w:pPr>
      <w:r w:rsidRPr="00D12BD6">
        <w:rPr>
          <w:rFonts w:ascii="Times New Roman" w:eastAsiaTheme="minorHAnsi" w:hAnsi="Times New Roman" w:cs="Times New Roman"/>
          <w:b/>
          <w:color w:val="auto"/>
          <w:sz w:val="26"/>
          <w:szCs w:val="26"/>
        </w:rPr>
        <w:t>Ensemble de pièces métalliques d’attaches et de supports :</w:t>
      </w:r>
    </w:p>
    <w:p w14:paraId="7760A76C" w14:textId="77777777" w:rsidR="00A06C94" w:rsidRPr="00D12BD6" w:rsidRDefault="00A06C94" w:rsidP="00A06C94">
      <w:pPr>
        <w:rPr>
          <w:rFonts w:ascii="Times New Roman" w:hAnsi="Times New Roman"/>
          <w:sz w:val="8"/>
          <w:szCs w:val="8"/>
        </w:rPr>
      </w:pPr>
    </w:p>
    <w:p w14:paraId="5203DD0F" w14:textId="77777777" w:rsidR="00A06C94" w:rsidRPr="00D12BD6" w:rsidRDefault="00A06C94" w:rsidP="00A06C94">
      <w:pPr>
        <w:rPr>
          <w:rFonts w:ascii="Times New Roman" w:eastAsia="Arial Unicode MS" w:hAnsi="Times New Roman"/>
          <w:sz w:val="26"/>
          <w:szCs w:val="26"/>
          <w:u w:val="single"/>
        </w:rPr>
      </w:pPr>
      <w:r>
        <w:rPr>
          <w:rFonts w:ascii="Times New Roman" w:eastAsia="Arial Unicode MS" w:hAnsi="Times New Roman"/>
          <w:sz w:val="26"/>
          <w:szCs w:val="26"/>
          <w:u w:val="single"/>
        </w:rPr>
        <w:t>5</w:t>
      </w:r>
      <w:r w:rsidRPr="00D12BD6">
        <w:rPr>
          <w:rFonts w:ascii="Times New Roman" w:eastAsia="Arial Unicode MS" w:hAnsi="Times New Roman"/>
          <w:sz w:val="26"/>
          <w:szCs w:val="26"/>
          <w:u w:val="single"/>
        </w:rPr>
        <w:t xml:space="preserve">.1. Consoles de supportage : </w:t>
      </w:r>
    </w:p>
    <w:p w14:paraId="794467FB" w14:textId="77777777" w:rsidR="00A06C94" w:rsidRPr="00D12BD6" w:rsidRDefault="00A06C94" w:rsidP="00A06C94">
      <w:pPr>
        <w:pStyle w:val="Paragraphedeliste"/>
        <w:rPr>
          <w:rFonts w:ascii="Times New Roman" w:eastAsia="Arial Unicode MS" w:hAnsi="Times New Roman"/>
          <w:sz w:val="12"/>
          <w:szCs w:val="12"/>
        </w:rPr>
      </w:pPr>
    </w:p>
    <w:p w14:paraId="5055F8BA" w14:textId="635C8F90" w:rsidR="00A06C94" w:rsidRPr="002815F5" w:rsidRDefault="00A06C94" w:rsidP="00A06C94">
      <w:pPr>
        <w:jc w:val="both"/>
        <w:rPr>
          <w:rFonts w:ascii="Times New Roman" w:eastAsia="Arial Unicode MS" w:hAnsi="Times New Roman"/>
          <w:color w:val="000000"/>
          <w:sz w:val="26"/>
          <w:szCs w:val="26"/>
        </w:rPr>
      </w:pPr>
      <w:bookmarkStart w:id="6" w:name="_Hlk190702923"/>
      <w:r w:rsidRPr="002815F5">
        <w:rPr>
          <w:rFonts w:ascii="Times New Roman" w:eastAsia="Arial Unicode MS" w:hAnsi="Times New Roman"/>
          <w:sz w:val="26"/>
          <w:szCs w:val="26"/>
        </w:rPr>
        <w:t xml:space="preserve">Les parements de briques sont supportés par des éléments métalliques </w:t>
      </w:r>
      <w:r w:rsidR="00315A29" w:rsidRPr="002815F5">
        <w:rPr>
          <w:rFonts w:ascii="Times New Roman" w:eastAsia="Arial Unicode MS" w:hAnsi="Times New Roman"/>
          <w:color w:val="000000"/>
          <w:sz w:val="26"/>
          <w:szCs w:val="26"/>
        </w:rPr>
        <w:t xml:space="preserve">conçues, étudiées, calculées et fournis par le fabricant des briques afin </w:t>
      </w:r>
      <w:r w:rsidR="000C262F" w:rsidRPr="002815F5">
        <w:rPr>
          <w:rFonts w:ascii="Times New Roman" w:eastAsia="Arial Unicode MS" w:hAnsi="Times New Roman"/>
          <w:color w:val="000000"/>
          <w:sz w:val="26"/>
          <w:szCs w:val="26"/>
        </w:rPr>
        <w:t>de correspondre aux exigences techniques, selon les spécificités de la brique mise-en-œuvre par l’entreprise du présent lot.</w:t>
      </w:r>
    </w:p>
    <w:p w14:paraId="0D33CAD2" w14:textId="77777777" w:rsidR="00A06C94" w:rsidRPr="00D12BD6" w:rsidRDefault="00A06C94" w:rsidP="00A06C94">
      <w:pPr>
        <w:jc w:val="both"/>
        <w:rPr>
          <w:rFonts w:ascii="Times New Roman" w:eastAsia="Arial Unicode MS" w:hAnsi="Times New Roman"/>
          <w:sz w:val="12"/>
          <w:szCs w:val="12"/>
        </w:rPr>
      </w:pPr>
    </w:p>
    <w:p w14:paraId="16F88633" w14:textId="77777777" w:rsidR="00A06C94" w:rsidRPr="00D12BD6" w:rsidRDefault="00A06C94" w:rsidP="00A06C94">
      <w:pPr>
        <w:jc w:val="both"/>
        <w:rPr>
          <w:rFonts w:ascii="Times New Roman" w:eastAsia="Arial Unicode MS" w:hAnsi="Times New Roman"/>
          <w:sz w:val="26"/>
          <w:szCs w:val="26"/>
        </w:rPr>
      </w:pPr>
      <w:r w:rsidRPr="00D12BD6">
        <w:rPr>
          <w:rFonts w:ascii="Times New Roman" w:eastAsia="Arial Unicode MS" w:hAnsi="Times New Roman"/>
          <w:sz w:val="26"/>
          <w:szCs w:val="26"/>
        </w:rPr>
        <w:t xml:space="preserve">La conception et les détails de ces ensembles métalliques sont à adapter et à justifier dans toutes les configurations des façades : </w:t>
      </w:r>
    </w:p>
    <w:p w14:paraId="574116F0" w14:textId="77777777" w:rsidR="00A06C94" w:rsidRPr="00D12BD6" w:rsidRDefault="00A06C94" w:rsidP="00A06C94">
      <w:pPr>
        <w:jc w:val="both"/>
        <w:rPr>
          <w:rFonts w:ascii="Times New Roman" w:eastAsia="Arial Unicode MS" w:hAnsi="Times New Roman"/>
          <w:sz w:val="8"/>
          <w:szCs w:val="8"/>
        </w:rPr>
      </w:pPr>
    </w:p>
    <w:p w14:paraId="7719C8CE" w14:textId="77777777" w:rsidR="00A06C94" w:rsidRPr="00D12BD6" w:rsidRDefault="00A06C94" w:rsidP="00A06C94">
      <w:pPr>
        <w:pStyle w:val="Paragraphedeliste"/>
        <w:numPr>
          <w:ilvl w:val="0"/>
          <w:numId w:val="3"/>
        </w:numPr>
        <w:jc w:val="both"/>
        <w:rPr>
          <w:rFonts w:ascii="Times New Roman" w:eastAsia="Arial Unicode MS" w:hAnsi="Times New Roman"/>
          <w:sz w:val="26"/>
          <w:szCs w:val="26"/>
        </w:rPr>
      </w:pPr>
      <w:r w:rsidRPr="00D12BD6">
        <w:rPr>
          <w:rFonts w:ascii="Times New Roman" w:eastAsia="Arial Unicode MS" w:hAnsi="Times New Roman"/>
          <w:sz w:val="26"/>
          <w:szCs w:val="26"/>
        </w:rPr>
        <w:t xml:space="preserve">Suivant la nature de la structure support, béton et/ou maçonnerie, </w:t>
      </w:r>
    </w:p>
    <w:p w14:paraId="33397BF3" w14:textId="77777777" w:rsidR="00A06C94" w:rsidRPr="00D12BD6" w:rsidRDefault="00A06C94" w:rsidP="00A06C94">
      <w:pPr>
        <w:pStyle w:val="Paragraphedeliste"/>
        <w:numPr>
          <w:ilvl w:val="0"/>
          <w:numId w:val="3"/>
        </w:numPr>
        <w:jc w:val="both"/>
        <w:rPr>
          <w:rFonts w:ascii="Times New Roman" w:eastAsia="Arial Unicode MS" w:hAnsi="Times New Roman"/>
          <w:sz w:val="26"/>
          <w:szCs w:val="26"/>
        </w:rPr>
      </w:pPr>
      <w:r w:rsidRPr="00D12BD6">
        <w:rPr>
          <w:rFonts w:ascii="Times New Roman" w:eastAsia="Arial Unicode MS" w:hAnsi="Times New Roman"/>
          <w:sz w:val="26"/>
          <w:szCs w:val="26"/>
        </w:rPr>
        <w:t>Suivant la présence d’autres ouvrages du clos et couvert, tels que cadres de grilles du lot second-œuvre, cadres et pré cadres de menuiseries, encadrements de portes, pièces de serrurerie, garde-corps, protections, ouvrages divers fixés ou à proximité des parements,</w:t>
      </w:r>
    </w:p>
    <w:p w14:paraId="3F54EF85" w14:textId="77777777" w:rsidR="00A06C94" w:rsidRPr="00D12BD6" w:rsidRDefault="00A06C94" w:rsidP="00A06C94">
      <w:pPr>
        <w:pStyle w:val="Paragraphedeliste"/>
        <w:numPr>
          <w:ilvl w:val="0"/>
          <w:numId w:val="3"/>
        </w:numPr>
        <w:jc w:val="both"/>
        <w:rPr>
          <w:rFonts w:ascii="Times New Roman" w:eastAsia="Arial Unicode MS" w:hAnsi="Times New Roman"/>
          <w:sz w:val="26"/>
          <w:szCs w:val="26"/>
        </w:rPr>
      </w:pPr>
      <w:r w:rsidRPr="00D12BD6">
        <w:rPr>
          <w:rFonts w:ascii="Times New Roman" w:eastAsia="Arial Unicode MS" w:hAnsi="Times New Roman"/>
          <w:sz w:val="26"/>
          <w:szCs w:val="26"/>
        </w:rPr>
        <w:t xml:space="preserve">Suivant la reprise de charge nécessaire, en fonction du calepinage du parement brique, </w:t>
      </w:r>
    </w:p>
    <w:p w14:paraId="38759DC7" w14:textId="17F67A7E" w:rsidR="00A06C94" w:rsidRPr="008F242F" w:rsidRDefault="00A06C94" w:rsidP="00A06C94">
      <w:pPr>
        <w:pStyle w:val="Paragraphedeliste"/>
        <w:numPr>
          <w:ilvl w:val="0"/>
          <w:numId w:val="3"/>
        </w:numPr>
        <w:jc w:val="both"/>
        <w:rPr>
          <w:rFonts w:ascii="Times New Roman" w:eastAsia="Arial Unicode MS" w:hAnsi="Times New Roman"/>
          <w:sz w:val="26"/>
          <w:szCs w:val="26"/>
        </w:rPr>
      </w:pPr>
      <w:r w:rsidRPr="008F242F">
        <w:rPr>
          <w:rFonts w:ascii="Times New Roman" w:eastAsia="Arial Unicode MS" w:hAnsi="Times New Roman"/>
          <w:sz w:val="26"/>
          <w:szCs w:val="26"/>
        </w:rPr>
        <w:t xml:space="preserve">Suivant les prescriptions des textes règlementaires </w:t>
      </w:r>
      <w:r w:rsidR="00315A29" w:rsidRPr="008F242F">
        <w:rPr>
          <w:rFonts w:ascii="Times New Roman" w:eastAsia="Arial Unicode MS" w:hAnsi="Times New Roman"/>
          <w:sz w:val="26"/>
          <w:szCs w:val="26"/>
        </w:rPr>
        <w:t>et du</w:t>
      </w:r>
      <w:r w:rsidR="00DD2D5A" w:rsidRPr="008F242F">
        <w:rPr>
          <w:rFonts w:ascii="Times New Roman" w:eastAsia="Arial Unicode MS" w:hAnsi="Times New Roman"/>
          <w:sz w:val="26"/>
          <w:szCs w:val="26"/>
        </w:rPr>
        <w:t xml:space="preserve"> titulaire du présent cadre règlementaire.</w:t>
      </w:r>
    </w:p>
    <w:p w14:paraId="1332BAAE" w14:textId="77777777" w:rsidR="00A06C94" w:rsidRPr="00D12BD6" w:rsidRDefault="00A06C94" w:rsidP="00A06C94">
      <w:pPr>
        <w:jc w:val="both"/>
        <w:rPr>
          <w:rFonts w:ascii="Times New Roman" w:eastAsia="Arial Unicode MS" w:hAnsi="Times New Roman"/>
          <w:sz w:val="12"/>
          <w:szCs w:val="12"/>
        </w:rPr>
      </w:pPr>
    </w:p>
    <w:p w14:paraId="6ABC557D" w14:textId="40EE9B66" w:rsidR="00315A29" w:rsidRDefault="00A06C94" w:rsidP="00A06C94">
      <w:pPr>
        <w:jc w:val="both"/>
        <w:rPr>
          <w:rFonts w:ascii="Times New Roman" w:eastAsia="Arial Unicode MS" w:hAnsi="Times New Roman"/>
          <w:color w:val="000000"/>
          <w:sz w:val="26"/>
          <w:szCs w:val="26"/>
        </w:rPr>
      </w:pPr>
      <w:r w:rsidRPr="00D12BD6">
        <w:rPr>
          <w:rFonts w:ascii="Times New Roman" w:eastAsia="Arial Unicode MS" w:hAnsi="Times New Roman"/>
          <w:sz w:val="26"/>
          <w:szCs w:val="26"/>
        </w:rPr>
        <w:t xml:space="preserve">L’ensemble de fixation se compose de lisses métalliques filantes supportées régulièrement par des consoles ancrées ou fixées dans la structure, </w:t>
      </w:r>
      <w:r w:rsidRPr="00D12BD6">
        <w:rPr>
          <w:rFonts w:ascii="Times New Roman" w:eastAsia="Arial Unicode MS" w:hAnsi="Times New Roman"/>
          <w:color w:val="000000"/>
          <w:sz w:val="26"/>
          <w:szCs w:val="26"/>
        </w:rPr>
        <w:t>dans les parties structurelles avec des chevilles bénéficiant d’un Agrément Technique Européen ou d’une Évaluation Technique Européenne.</w:t>
      </w:r>
    </w:p>
    <w:p w14:paraId="68D5BFE6" w14:textId="77777777" w:rsidR="008F242F" w:rsidRPr="008F242F" w:rsidRDefault="008F242F" w:rsidP="00A06C94">
      <w:pPr>
        <w:jc w:val="both"/>
        <w:rPr>
          <w:rFonts w:ascii="Times New Roman" w:eastAsia="Arial Unicode MS" w:hAnsi="Times New Roman"/>
          <w:color w:val="000000"/>
          <w:sz w:val="26"/>
          <w:szCs w:val="26"/>
        </w:rPr>
      </w:pPr>
    </w:p>
    <w:p w14:paraId="58E741F6" w14:textId="5E3E3BE3" w:rsidR="00DD2D5A" w:rsidRPr="008F242F" w:rsidRDefault="00315A29" w:rsidP="00A06C94">
      <w:pPr>
        <w:jc w:val="both"/>
        <w:rPr>
          <w:rFonts w:ascii="Times New Roman" w:eastAsia="Arial Unicode MS" w:hAnsi="Times New Roman"/>
          <w:color w:val="000000"/>
          <w:sz w:val="26"/>
          <w:szCs w:val="26"/>
        </w:rPr>
      </w:pPr>
      <w:r w:rsidRPr="008F242F">
        <w:rPr>
          <w:rFonts w:ascii="Times New Roman" w:eastAsia="Arial Unicode MS" w:hAnsi="Times New Roman"/>
          <w:color w:val="000000"/>
          <w:sz w:val="26"/>
          <w:szCs w:val="26"/>
        </w:rPr>
        <w:t>La charge Maximale est déclarée par le bureau d’Etude Technique interne du fournisseur des briques et supportages.</w:t>
      </w:r>
      <w:r w:rsidR="008F242F" w:rsidRPr="008F242F">
        <w:rPr>
          <w:rFonts w:ascii="Times New Roman" w:eastAsia="Arial Unicode MS" w:hAnsi="Times New Roman"/>
          <w:color w:val="000000"/>
          <w:sz w:val="26"/>
          <w:szCs w:val="26"/>
        </w:rPr>
        <w:t xml:space="preserve"> </w:t>
      </w:r>
    </w:p>
    <w:p w14:paraId="64E8C668" w14:textId="77777777" w:rsidR="00DD2D5A" w:rsidRPr="008F242F" w:rsidRDefault="00DD2D5A" w:rsidP="00A06C94">
      <w:pPr>
        <w:jc w:val="both"/>
        <w:rPr>
          <w:rFonts w:ascii="Times New Roman" w:eastAsia="Arial Unicode MS" w:hAnsi="Times New Roman"/>
          <w:color w:val="000000"/>
          <w:sz w:val="26"/>
          <w:szCs w:val="26"/>
        </w:rPr>
      </w:pPr>
    </w:p>
    <w:p w14:paraId="03591EC4" w14:textId="22402475" w:rsidR="00A06C94" w:rsidRPr="008F242F" w:rsidRDefault="00DD2D5A" w:rsidP="00A06C94">
      <w:pPr>
        <w:jc w:val="both"/>
        <w:rPr>
          <w:rFonts w:ascii="Times New Roman" w:eastAsia="Arial Unicode MS" w:hAnsi="Times New Roman"/>
          <w:color w:val="000000"/>
          <w:sz w:val="26"/>
          <w:szCs w:val="26"/>
        </w:rPr>
      </w:pPr>
      <w:r w:rsidRPr="008F242F">
        <w:rPr>
          <w:rFonts w:ascii="Times New Roman" w:eastAsia="Arial Unicode MS" w:hAnsi="Times New Roman"/>
          <w:color w:val="000000"/>
          <w:sz w:val="26"/>
          <w:szCs w:val="26"/>
        </w:rPr>
        <w:lastRenderedPageBreak/>
        <w:t xml:space="preserve">La mise en œuvre ne pourra s’effectuer </w:t>
      </w:r>
      <w:r w:rsidR="008F242F" w:rsidRPr="008F242F">
        <w:rPr>
          <w:rFonts w:ascii="Times New Roman" w:eastAsia="Arial Unicode MS" w:hAnsi="Times New Roman"/>
          <w:color w:val="000000"/>
          <w:sz w:val="26"/>
          <w:szCs w:val="26"/>
        </w:rPr>
        <w:t>qu'après l'approbation préalable du contrôleur technique, du maître d'ouvrage et du maître d'œuvre du projet.</w:t>
      </w:r>
    </w:p>
    <w:p w14:paraId="2BD67B20" w14:textId="77777777" w:rsidR="008F242F" w:rsidRDefault="008F242F" w:rsidP="00A06C94">
      <w:pPr>
        <w:jc w:val="both"/>
        <w:rPr>
          <w:rFonts w:ascii="Times New Roman" w:eastAsia="Arial Unicode MS" w:hAnsi="Times New Roman"/>
          <w:sz w:val="26"/>
          <w:szCs w:val="26"/>
        </w:rPr>
      </w:pPr>
    </w:p>
    <w:p w14:paraId="0CFDF490" w14:textId="787B436C" w:rsidR="00A06C94" w:rsidRPr="00D12BD6" w:rsidRDefault="00A06C94" w:rsidP="00A06C94">
      <w:pPr>
        <w:jc w:val="both"/>
        <w:rPr>
          <w:rFonts w:ascii="Times New Roman" w:eastAsia="Arial Unicode MS" w:hAnsi="Times New Roman"/>
          <w:sz w:val="26"/>
          <w:szCs w:val="26"/>
        </w:rPr>
      </w:pPr>
      <w:r w:rsidRPr="00D12BD6">
        <w:rPr>
          <w:rFonts w:ascii="Times New Roman" w:eastAsia="Arial Unicode MS" w:hAnsi="Times New Roman"/>
          <w:sz w:val="26"/>
          <w:szCs w:val="26"/>
        </w:rPr>
        <w:t xml:space="preserve">Les dispositifs de fixation permettent un réglage fin dans les trois directions pour rattraper les tolérances de la structure. </w:t>
      </w:r>
    </w:p>
    <w:p w14:paraId="059BE400" w14:textId="77777777" w:rsidR="00A06C94" w:rsidRPr="00D12BD6" w:rsidRDefault="00A06C94" w:rsidP="00A06C94">
      <w:pPr>
        <w:jc w:val="both"/>
        <w:rPr>
          <w:rFonts w:ascii="Times New Roman" w:eastAsia="Arial Unicode MS" w:hAnsi="Times New Roman"/>
          <w:sz w:val="12"/>
          <w:szCs w:val="12"/>
        </w:rPr>
      </w:pPr>
    </w:p>
    <w:p w14:paraId="48868381" w14:textId="77777777" w:rsidR="00A06C94" w:rsidRPr="00D12BD6" w:rsidRDefault="00A06C94" w:rsidP="00A06C94">
      <w:pPr>
        <w:jc w:val="both"/>
        <w:rPr>
          <w:rFonts w:ascii="Times New Roman" w:eastAsia="Arial Unicode MS" w:hAnsi="Times New Roman"/>
          <w:color w:val="000000"/>
          <w:sz w:val="26"/>
          <w:szCs w:val="26"/>
        </w:rPr>
      </w:pPr>
      <w:r w:rsidRPr="00D12BD6">
        <w:rPr>
          <w:rFonts w:ascii="Times New Roman" w:eastAsia="Arial Unicode MS" w:hAnsi="Times New Roman"/>
          <w:color w:val="000000"/>
          <w:sz w:val="26"/>
          <w:szCs w:val="26"/>
        </w:rPr>
        <w:t>Les consoles sont dimensionnées au cas par cas en fonctions des caractéristiques rencontrées.</w:t>
      </w:r>
    </w:p>
    <w:p w14:paraId="6B6FCBD8" w14:textId="77777777" w:rsidR="00A06C94" w:rsidRPr="00D12BD6" w:rsidRDefault="00A06C94" w:rsidP="00A06C94">
      <w:pPr>
        <w:jc w:val="both"/>
        <w:rPr>
          <w:rFonts w:ascii="Times New Roman" w:eastAsia="Arial Unicode MS" w:hAnsi="Times New Roman"/>
          <w:color w:val="000000"/>
          <w:sz w:val="12"/>
          <w:szCs w:val="12"/>
        </w:rPr>
      </w:pPr>
    </w:p>
    <w:p w14:paraId="3AEC1175" w14:textId="6CF02CE5" w:rsidR="00A06C94" w:rsidRPr="00D12BD6" w:rsidRDefault="00A06C94" w:rsidP="00A06C94">
      <w:pPr>
        <w:jc w:val="both"/>
        <w:rPr>
          <w:rFonts w:ascii="Times New Roman" w:eastAsia="Arial Unicode MS" w:hAnsi="Times New Roman"/>
          <w:color w:val="000000"/>
          <w:sz w:val="26"/>
          <w:szCs w:val="26"/>
        </w:rPr>
      </w:pPr>
      <w:r w:rsidRPr="00D12BD6">
        <w:rPr>
          <w:rFonts w:ascii="Times New Roman" w:eastAsia="Arial Unicode MS" w:hAnsi="Times New Roman"/>
          <w:color w:val="000000"/>
          <w:sz w:val="26"/>
          <w:szCs w:val="26"/>
        </w:rPr>
        <w:t xml:space="preserve">Les consoles de supportage sont </w:t>
      </w:r>
      <w:r w:rsidR="00ED3BD9" w:rsidRPr="00D12BD6">
        <w:rPr>
          <w:rFonts w:ascii="Times New Roman" w:eastAsia="Arial Unicode MS" w:hAnsi="Times New Roman"/>
          <w:color w:val="000000"/>
          <w:sz w:val="26"/>
          <w:szCs w:val="26"/>
        </w:rPr>
        <w:t>protégées</w:t>
      </w:r>
      <w:r w:rsidRPr="00D12BD6">
        <w:rPr>
          <w:rFonts w:ascii="Times New Roman" w:eastAsia="Arial Unicode MS" w:hAnsi="Times New Roman"/>
          <w:color w:val="000000"/>
          <w:sz w:val="26"/>
          <w:szCs w:val="26"/>
        </w:rPr>
        <w:t xml:space="preserve"> en tête par une bavette de rejet d’eau, et </w:t>
      </w:r>
      <w:r w:rsidR="00ED3BD9" w:rsidRPr="00D12BD6">
        <w:rPr>
          <w:rFonts w:ascii="Times New Roman" w:eastAsia="Arial Unicode MS" w:hAnsi="Times New Roman"/>
          <w:color w:val="000000"/>
          <w:sz w:val="26"/>
          <w:szCs w:val="26"/>
        </w:rPr>
        <w:t>munie en</w:t>
      </w:r>
      <w:r w:rsidRPr="00D12BD6">
        <w:rPr>
          <w:rFonts w:ascii="Times New Roman" w:eastAsia="Arial Unicode MS" w:hAnsi="Times New Roman"/>
          <w:color w:val="000000"/>
          <w:sz w:val="26"/>
          <w:szCs w:val="26"/>
        </w:rPr>
        <w:t xml:space="preserve"> pied d’une tôle d’acier galvanisé d’épaisseur 15/10eme, soudée et complété par une laine de roche A2-s3, d0 d’épaisseur minimale 15 mm non comprimée et de masse volumique 140 kg/m3 conformément à l’appréciation du laboratoire n° AL18-244 justification au sens de l’article 5.3 de L’IT 249.</w:t>
      </w:r>
    </w:p>
    <w:p w14:paraId="5DFC4D50" w14:textId="77777777" w:rsidR="00205745" w:rsidRDefault="00205745" w:rsidP="00A06C94">
      <w:pPr>
        <w:jc w:val="both"/>
        <w:rPr>
          <w:rFonts w:ascii="Times New Roman" w:eastAsia="Arial Unicode MS" w:hAnsi="Times New Roman"/>
          <w:color w:val="000000"/>
          <w:sz w:val="26"/>
          <w:szCs w:val="26"/>
        </w:rPr>
      </w:pPr>
    </w:p>
    <w:p w14:paraId="6E32057B" w14:textId="77777777" w:rsidR="008F242F" w:rsidRDefault="00205745" w:rsidP="00A06C94">
      <w:pPr>
        <w:jc w:val="both"/>
        <w:rPr>
          <w:rFonts w:ascii="Times New Roman" w:eastAsia="Arial Unicode MS" w:hAnsi="Times New Roman"/>
          <w:color w:val="000000"/>
          <w:sz w:val="26"/>
          <w:szCs w:val="26"/>
        </w:rPr>
      </w:pPr>
      <w:r w:rsidRPr="008F242F">
        <w:rPr>
          <w:rFonts w:ascii="Times New Roman" w:eastAsia="Arial Unicode MS" w:hAnsi="Times New Roman"/>
          <w:color w:val="000000"/>
          <w:sz w:val="26"/>
          <w:szCs w:val="26"/>
        </w:rPr>
        <w:t>Les modules dimensionnels des briques prescrites étant spécifiques, la désignation de la typologie des éléments de supportage sera effectuée sur la base de la conception et du calcul du bureau d’étude du fabricant de brique et supportage.</w:t>
      </w:r>
      <w:r w:rsidR="006620C0">
        <w:rPr>
          <w:rFonts w:ascii="Times New Roman" w:eastAsia="Arial Unicode MS" w:hAnsi="Times New Roman"/>
          <w:color w:val="000000"/>
          <w:sz w:val="26"/>
          <w:szCs w:val="26"/>
        </w:rPr>
        <w:t xml:space="preserve"> </w:t>
      </w:r>
    </w:p>
    <w:p w14:paraId="4921F00C" w14:textId="77777777" w:rsidR="008F242F" w:rsidRPr="008F242F" w:rsidRDefault="008F242F" w:rsidP="00A06C94">
      <w:pPr>
        <w:jc w:val="both"/>
        <w:rPr>
          <w:rFonts w:ascii="Times New Roman" w:eastAsia="Arial Unicode MS" w:hAnsi="Times New Roman"/>
          <w:color w:val="000000"/>
          <w:sz w:val="12"/>
          <w:szCs w:val="12"/>
        </w:rPr>
      </w:pPr>
    </w:p>
    <w:p w14:paraId="5F251EE8" w14:textId="1009201F" w:rsidR="00A06C94" w:rsidRDefault="008F242F" w:rsidP="00A06C94">
      <w:pPr>
        <w:jc w:val="both"/>
        <w:rPr>
          <w:rFonts w:ascii="Times New Roman" w:eastAsia="Arial Unicode MS" w:hAnsi="Times New Roman"/>
          <w:color w:val="000000"/>
          <w:sz w:val="26"/>
          <w:szCs w:val="26"/>
        </w:rPr>
      </w:pPr>
      <w:r w:rsidRPr="008F242F">
        <w:rPr>
          <w:rFonts w:ascii="Times New Roman" w:eastAsia="Arial Unicode MS" w:hAnsi="Times New Roman"/>
          <w:color w:val="000000"/>
          <w:sz w:val="26"/>
          <w:szCs w:val="26"/>
        </w:rPr>
        <w:t>Avant toute mise en œuvre, il sera nécessaire d'obtenir l'approbation du contrôleur technique, du maître d'ouvrage et du maître d'œuvre du projet.</w:t>
      </w:r>
      <w:r>
        <w:rPr>
          <w:rFonts w:ascii="Times New Roman" w:eastAsia="Arial Unicode MS" w:hAnsi="Times New Roman"/>
          <w:color w:val="000000"/>
          <w:sz w:val="26"/>
          <w:szCs w:val="26"/>
        </w:rPr>
        <w:t xml:space="preserve"> </w:t>
      </w:r>
    </w:p>
    <w:p w14:paraId="243F66F4" w14:textId="77777777" w:rsidR="008F242F" w:rsidRPr="00D12BD6" w:rsidRDefault="008F242F" w:rsidP="00A06C94">
      <w:pPr>
        <w:jc w:val="both"/>
        <w:rPr>
          <w:rFonts w:ascii="Times New Roman" w:eastAsia="Arial Unicode MS" w:hAnsi="Times New Roman"/>
          <w:color w:val="000000"/>
          <w:sz w:val="12"/>
          <w:szCs w:val="12"/>
        </w:rPr>
      </w:pPr>
    </w:p>
    <w:p w14:paraId="2E1F9AFA" w14:textId="23BC1009" w:rsidR="00A06C94" w:rsidRPr="00D12BD6" w:rsidRDefault="00A06C94" w:rsidP="00A06C94">
      <w:pPr>
        <w:jc w:val="both"/>
        <w:rPr>
          <w:rFonts w:ascii="Times New Roman" w:eastAsia="Arial Unicode MS" w:hAnsi="Times New Roman"/>
          <w:color w:val="000000"/>
          <w:sz w:val="26"/>
          <w:szCs w:val="26"/>
        </w:rPr>
      </w:pPr>
      <w:r w:rsidRPr="00D12BD6">
        <w:rPr>
          <w:rFonts w:ascii="Times New Roman" w:eastAsia="Arial Unicode MS" w:hAnsi="Times New Roman"/>
          <w:color w:val="000000"/>
          <w:sz w:val="26"/>
          <w:szCs w:val="26"/>
        </w:rPr>
        <w:t xml:space="preserve">Les finitions des cornières et consoles seront soumises à l’accord </w:t>
      </w:r>
      <w:r w:rsidRPr="008F242F">
        <w:rPr>
          <w:rFonts w:ascii="Times New Roman" w:eastAsia="Arial Unicode MS" w:hAnsi="Times New Roman"/>
          <w:color w:val="000000"/>
          <w:sz w:val="26"/>
          <w:szCs w:val="26"/>
        </w:rPr>
        <w:t>de l’architecte</w:t>
      </w:r>
      <w:r w:rsidR="008F242F" w:rsidRPr="008F242F">
        <w:rPr>
          <w:rFonts w:ascii="Times New Roman" w:eastAsia="Arial Unicode MS" w:hAnsi="Times New Roman"/>
          <w:color w:val="000000"/>
          <w:sz w:val="26"/>
          <w:szCs w:val="26"/>
        </w:rPr>
        <w:t>.</w:t>
      </w:r>
    </w:p>
    <w:bookmarkEnd w:id="6"/>
    <w:p w14:paraId="0D89237E" w14:textId="77777777" w:rsidR="00A06C94" w:rsidRPr="00D12BD6" w:rsidRDefault="00A06C94" w:rsidP="00A06C94">
      <w:pPr>
        <w:rPr>
          <w:rFonts w:ascii="Times New Roman" w:eastAsia="Arial Unicode MS" w:hAnsi="Times New Roman"/>
          <w:color w:val="000000"/>
          <w:sz w:val="26"/>
          <w:szCs w:val="26"/>
        </w:rPr>
      </w:pPr>
    </w:p>
    <w:p w14:paraId="612354DD" w14:textId="77777777" w:rsidR="00A06C94" w:rsidRPr="00605C72" w:rsidRDefault="00A06C94" w:rsidP="00A06C94">
      <w:pPr>
        <w:pStyle w:val="Paragraphedeliste"/>
        <w:numPr>
          <w:ilvl w:val="1"/>
          <w:numId w:val="10"/>
        </w:numPr>
        <w:rPr>
          <w:rFonts w:ascii="Times New Roman" w:eastAsia="Arial Unicode MS" w:hAnsi="Times New Roman"/>
          <w:color w:val="000000"/>
          <w:sz w:val="26"/>
          <w:szCs w:val="26"/>
          <w:u w:val="single"/>
        </w:rPr>
      </w:pPr>
      <w:r w:rsidRPr="00605C72">
        <w:rPr>
          <w:rFonts w:ascii="Times New Roman" w:eastAsia="Arial Unicode MS" w:hAnsi="Times New Roman"/>
          <w:color w:val="000000"/>
          <w:sz w:val="26"/>
          <w:szCs w:val="26"/>
          <w:u w:val="single"/>
        </w:rPr>
        <w:t xml:space="preserve">Les attaches de Liaisonnement : </w:t>
      </w:r>
    </w:p>
    <w:p w14:paraId="237B960D" w14:textId="77777777" w:rsidR="00A06C94" w:rsidRPr="00D12BD6" w:rsidRDefault="00A06C94" w:rsidP="00A06C94">
      <w:pPr>
        <w:rPr>
          <w:rFonts w:ascii="Times New Roman" w:eastAsia="Arial Unicode MS" w:hAnsi="Times New Roman"/>
          <w:color w:val="000000"/>
          <w:sz w:val="12"/>
          <w:szCs w:val="12"/>
        </w:rPr>
      </w:pPr>
    </w:p>
    <w:p w14:paraId="57383C8D" w14:textId="77777777" w:rsidR="00A06C94" w:rsidRPr="00D12BD6" w:rsidRDefault="00A06C94" w:rsidP="00A06C94">
      <w:pPr>
        <w:jc w:val="both"/>
        <w:rPr>
          <w:rFonts w:ascii="Times New Roman" w:eastAsia="Arial Unicode MS" w:hAnsi="Times New Roman"/>
          <w:color w:val="000000"/>
          <w:sz w:val="26"/>
          <w:szCs w:val="26"/>
        </w:rPr>
      </w:pPr>
      <w:r w:rsidRPr="00D12BD6">
        <w:rPr>
          <w:rFonts w:ascii="Times New Roman" w:eastAsia="Arial Unicode MS" w:hAnsi="Times New Roman"/>
          <w:color w:val="000000"/>
          <w:sz w:val="26"/>
          <w:szCs w:val="26"/>
        </w:rPr>
        <w:t>À l’aide d’attaches de liaisonnement (Tiges anti-devers) inoxydables, en acier galvanisé ou acier inoxydable, le double mur en briques sera stabilisé en étant relié aux éléments porteurs.</w:t>
      </w:r>
    </w:p>
    <w:p w14:paraId="2377C02C" w14:textId="77777777" w:rsidR="00A06C94" w:rsidRPr="00D12BD6" w:rsidRDefault="00A06C94" w:rsidP="00A06C94">
      <w:pPr>
        <w:jc w:val="both"/>
        <w:rPr>
          <w:rFonts w:ascii="Times New Roman" w:eastAsia="Arial Unicode MS" w:hAnsi="Times New Roman"/>
          <w:color w:val="000000"/>
          <w:sz w:val="26"/>
          <w:szCs w:val="26"/>
        </w:rPr>
      </w:pPr>
    </w:p>
    <w:p w14:paraId="44140E62" w14:textId="0ABC91C4" w:rsidR="00A06C94" w:rsidRPr="00D12BD6" w:rsidRDefault="00A06C94" w:rsidP="00A06C94">
      <w:pPr>
        <w:jc w:val="both"/>
        <w:rPr>
          <w:rFonts w:ascii="Times New Roman" w:eastAsia="Arial Unicode MS" w:hAnsi="Times New Roman"/>
          <w:color w:val="000000"/>
          <w:sz w:val="26"/>
          <w:szCs w:val="26"/>
        </w:rPr>
      </w:pPr>
      <w:r w:rsidRPr="00D12BD6">
        <w:rPr>
          <w:rFonts w:ascii="Times New Roman" w:eastAsia="Arial Unicode MS" w:hAnsi="Times New Roman"/>
          <w:color w:val="000000"/>
          <w:sz w:val="26"/>
          <w:szCs w:val="26"/>
        </w:rPr>
        <w:t xml:space="preserve">Les Tiges anti-devers seront réparties régulièrement sur la surface et scellées à une extrémité dans l’élément porteur et à l’autre extrémité dans le mortier des joints horizontaux ; et ce au fur et à mesure du montage des rangs de briques à raison de 5 tiges par m² de briques suivant le DTU 20-1 et </w:t>
      </w:r>
      <w:r>
        <w:rPr>
          <w:rFonts w:ascii="Times New Roman" w:eastAsia="Arial Unicode MS" w:hAnsi="Times New Roman"/>
          <w:color w:val="000000"/>
          <w:sz w:val="26"/>
          <w:szCs w:val="26"/>
        </w:rPr>
        <w:t xml:space="preserve">le </w:t>
      </w:r>
      <w:r w:rsidRPr="003D59CC">
        <w:rPr>
          <w:rFonts w:ascii="Times New Roman" w:eastAsia="Arial Unicode MS" w:hAnsi="Times New Roman"/>
          <w:sz w:val="26"/>
          <w:szCs w:val="26"/>
        </w:rPr>
        <w:t xml:space="preserve">DTA Brique </w:t>
      </w:r>
      <w:proofErr w:type="spellStart"/>
      <w:r w:rsidRPr="003D59CC">
        <w:rPr>
          <w:rFonts w:ascii="Times New Roman" w:eastAsia="Arial Unicode MS" w:hAnsi="Times New Roman"/>
          <w:sz w:val="26"/>
          <w:szCs w:val="26"/>
        </w:rPr>
        <w:t>BlocStar</w:t>
      </w:r>
      <w:proofErr w:type="spellEnd"/>
      <w:r w:rsidRPr="003D59CC">
        <w:rPr>
          <w:rFonts w:ascii="Times New Roman" w:eastAsia="Arial Unicode MS" w:hAnsi="Times New Roman"/>
          <w:sz w:val="26"/>
          <w:szCs w:val="26"/>
        </w:rPr>
        <w:t xml:space="preserve"> Am70 et AmR70</w:t>
      </w:r>
      <w:r w:rsidRPr="003D59CC">
        <w:rPr>
          <w:rFonts w:ascii="Times New Roman" w:eastAsia="Arial Unicode MS" w:hAnsi="Times New Roman"/>
          <w:color w:val="000000"/>
          <w:sz w:val="26"/>
          <w:szCs w:val="26"/>
        </w:rPr>
        <w:t xml:space="preserve"> et</w:t>
      </w:r>
      <w:r w:rsidRPr="00D12BD6">
        <w:rPr>
          <w:rFonts w:ascii="Times New Roman" w:eastAsia="Arial Unicode MS" w:hAnsi="Times New Roman"/>
          <w:color w:val="000000"/>
          <w:sz w:val="26"/>
          <w:szCs w:val="26"/>
        </w:rPr>
        <w:t xml:space="preserve"> l’appréciation de laboratoire n° AL18/244.</w:t>
      </w:r>
    </w:p>
    <w:p w14:paraId="50789A7F" w14:textId="77777777" w:rsidR="00A06C94" w:rsidRPr="00D12BD6" w:rsidRDefault="00A06C94" w:rsidP="00A06C94">
      <w:pPr>
        <w:jc w:val="both"/>
        <w:rPr>
          <w:rFonts w:ascii="Times New Roman" w:hAnsi="Times New Roman"/>
          <w:sz w:val="26"/>
          <w:szCs w:val="26"/>
        </w:rPr>
      </w:pPr>
    </w:p>
    <w:p w14:paraId="3DCBCC42" w14:textId="77777777" w:rsidR="00A06C94" w:rsidRPr="00D12BD6" w:rsidRDefault="00A06C94" w:rsidP="00A06C94">
      <w:pPr>
        <w:jc w:val="both"/>
        <w:rPr>
          <w:rFonts w:ascii="Times New Roman" w:hAnsi="Times New Roman"/>
          <w:sz w:val="26"/>
          <w:szCs w:val="26"/>
          <w:highlight w:val="yellow"/>
        </w:rPr>
      </w:pPr>
      <w:bookmarkStart w:id="7" w:name="_Hlk190702949"/>
      <w:r w:rsidRPr="00D12BD6">
        <w:rPr>
          <w:rFonts w:ascii="Times New Roman" w:hAnsi="Times New Roman"/>
          <w:sz w:val="26"/>
          <w:szCs w:val="26"/>
          <w:highlight w:val="yellow"/>
        </w:rPr>
        <w:t>(Le nombre minimal des attaches est de :</w:t>
      </w:r>
    </w:p>
    <w:p w14:paraId="4E67DCD0" w14:textId="77777777" w:rsidR="00A06C94" w:rsidRPr="00D12BD6" w:rsidRDefault="00A06C94" w:rsidP="00A06C94">
      <w:pPr>
        <w:pStyle w:val="Paragraphedeliste"/>
        <w:numPr>
          <w:ilvl w:val="0"/>
          <w:numId w:val="3"/>
        </w:numPr>
        <w:jc w:val="both"/>
        <w:rPr>
          <w:rFonts w:ascii="Times New Roman" w:hAnsi="Times New Roman"/>
          <w:sz w:val="26"/>
          <w:szCs w:val="26"/>
          <w:highlight w:val="yellow"/>
        </w:rPr>
      </w:pPr>
      <w:r w:rsidRPr="00D12BD6">
        <w:rPr>
          <w:rFonts w:ascii="Times New Roman" w:hAnsi="Times New Roman"/>
          <w:sz w:val="26"/>
          <w:szCs w:val="26"/>
          <w:highlight w:val="yellow"/>
        </w:rPr>
        <w:t>2 par m² pour des hauteurs de parois ne dépassant pas les 3m.</w:t>
      </w:r>
    </w:p>
    <w:p w14:paraId="018EF36E" w14:textId="77777777" w:rsidR="00A06C94" w:rsidRPr="00D12BD6" w:rsidRDefault="00A06C94" w:rsidP="00A06C94">
      <w:pPr>
        <w:pStyle w:val="Paragraphedeliste"/>
        <w:numPr>
          <w:ilvl w:val="0"/>
          <w:numId w:val="3"/>
        </w:numPr>
        <w:jc w:val="both"/>
        <w:rPr>
          <w:rFonts w:ascii="Times New Roman" w:hAnsi="Times New Roman"/>
          <w:sz w:val="26"/>
          <w:szCs w:val="26"/>
          <w:highlight w:val="yellow"/>
        </w:rPr>
      </w:pPr>
      <w:r w:rsidRPr="00D12BD6">
        <w:rPr>
          <w:rFonts w:ascii="Times New Roman" w:hAnsi="Times New Roman"/>
          <w:sz w:val="26"/>
          <w:szCs w:val="26"/>
          <w:highlight w:val="yellow"/>
        </w:rPr>
        <w:t>5 par m² pour les hauteurs supérieures.)</w:t>
      </w:r>
    </w:p>
    <w:bookmarkEnd w:id="7"/>
    <w:p w14:paraId="641D6A99" w14:textId="77777777" w:rsidR="00A06C94" w:rsidRPr="00D12BD6" w:rsidRDefault="00A06C94" w:rsidP="00A06C94">
      <w:pPr>
        <w:pStyle w:val="Paragraphedeliste"/>
        <w:jc w:val="both"/>
        <w:rPr>
          <w:rFonts w:ascii="Times New Roman" w:hAnsi="Times New Roman"/>
          <w:sz w:val="12"/>
          <w:szCs w:val="12"/>
        </w:rPr>
      </w:pPr>
    </w:p>
    <w:p w14:paraId="578F4CCB" w14:textId="77777777" w:rsidR="00A06C94" w:rsidRPr="00747E3C" w:rsidRDefault="00A06C94" w:rsidP="00A06C94">
      <w:pPr>
        <w:rPr>
          <w:rFonts w:ascii="Times New Roman" w:hAnsi="Times New Roman"/>
          <w:sz w:val="12"/>
          <w:szCs w:val="12"/>
          <w:lang w:eastAsia="fr-FR"/>
        </w:rPr>
      </w:pPr>
    </w:p>
    <w:p w14:paraId="2F81EB8D" w14:textId="77777777" w:rsidR="00A06C94" w:rsidRPr="00605C72" w:rsidRDefault="00A06C94" w:rsidP="00A06C94">
      <w:pPr>
        <w:pStyle w:val="Paragraphedeliste"/>
        <w:numPr>
          <w:ilvl w:val="1"/>
          <w:numId w:val="10"/>
        </w:numPr>
        <w:rPr>
          <w:rFonts w:ascii="Times New Roman" w:eastAsia="Arial Unicode MS" w:hAnsi="Times New Roman"/>
          <w:color w:val="000000"/>
          <w:sz w:val="26"/>
          <w:szCs w:val="26"/>
          <w:u w:val="single"/>
        </w:rPr>
      </w:pPr>
      <w:r w:rsidRPr="00605C72">
        <w:rPr>
          <w:rFonts w:ascii="Times New Roman" w:eastAsia="Arial Unicode MS" w:hAnsi="Times New Roman"/>
          <w:color w:val="000000"/>
          <w:sz w:val="26"/>
          <w:szCs w:val="26"/>
          <w:u w:val="single"/>
        </w:rPr>
        <w:t xml:space="preserve">Mortier de liaisonnement : </w:t>
      </w:r>
    </w:p>
    <w:p w14:paraId="263657F7" w14:textId="6A90A690" w:rsidR="00A06C94" w:rsidRDefault="00A06C94" w:rsidP="00A06C94">
      <w:pPr>
        <w:jc w:val="both"/>
        <w:rPr>
          <w:rFonts w:ascii="Times New Roman" w:eastAsia="Arial Unicode MS" w:hAnsi="Times New Roman"/>
          <w:color w:val="000000"/>
          <w:sz w:val="26"/>
          <w:szCs w:val="26"/>
        </w:rPr>
      </w:pPr>
      <w:r w:rsidRPr="00D12BD6">
        <w:rPr>
          <w:rFonts w:ascii="Times New Roman" w:eastAsia="Arial Unicode MS" w:hAnsi="Times New Roman"/>
          <w:sz w:val="12"/>
          <w:szCs w:val="12"/>
          <w:lang w:eastAsia="fr-FR"/>
        </w:rPr>
        <w:br/>
      </w:r>
      <w:r w:rsidRPr="00D12BD6">
        <w:rPr>
          <w:rFonts w:ascii="Times New Roman" w:eastAsia="Arial Unicode MS" w:hAnsi="Times New Roman"/>
          <w:color w:val="000000"/>
          <w:sz w:val="26"/>
          <w:szCs w:val="26"/>
        </w:rPr>
        <w:t>La typologie du mortier de liaisonnement est spécifique à la composition béton de la typologie des briques retenues par la maîtrise d'œuvre. Son choix sera impérativement effectué sur la base de la recommandation du fabricant de brique et ne pourra être différent de sa préconisation</w:t>
      </w:r>
      <w:r w:rsidR="00747E3C">
        <w:rPr>
          <w:rFonts w:ascii="Times New Roman" w:eastAsia="Arial Unicode MS" w:hAnsi="Times New Roman"/>
          <w:color w:val="000000"/>
          <w:sz w:val="26"/>
          <w:szCs w:val="26"/>
        </w:rPr>
        <w:t>.</w:t>
      </w:r>
    </w:p>
    <w:p w14:paraId="0DD96D1C" w14:textId="77777777" w:rsidR="00A06C94" w:rsidRPr="00747E3C" w:rsidRDefault="00A06C94" w:rsidP="00A06C94">
      <w:pPr>
        <w:rPr>
          <w:rFonts w:ascii="Times New Roman" w:eastAsia="Arial Unicode MS" w:hAnsi="Times New Roman"/>
          <w:color w:val="000000"/>
          <w:sz w:val="12"/>
          <w:szCs w:val="12"/>
        </w:rPr>
      </w:pPr>
    </w:p>
    <w:p w14:paraId="693B7E7F" w14:textId="77777777" w:rsidR="00A06C94" w:rsidRPr="003D59CC" w:rsidRDefault="00A06C94" w:rsidP="00A06C94">
      <w:pPr>
        <w:pStyle w:val="Default"/>
        <w:numPr>
          <w:ilvl w:val="0"/>
          <w:numId w:val="10"/>
        </w:numPr>
        <w:jc w:val="both"/>
        <w:rPr>
          <w:rFonts w:ascii="Times New Roman" w:eastAsiaTheme="minorHAnsi" w:hAnsi="Times New Roman" w:cs="Times New Roman"/>
          <w:b/>
          <w:color w:val="auto"/>
          <w:sz w:val="26"/>
          <w:szCs w:val="26"/>
        </w:rPr>
      </w:pPr>
      <w:bookmarkStart w:id="8" w:name="_Toc50999140"/>
      <w:bookmarkStart w:id="9" w:name="_Hlk190702982"/>
      <w:r w:rsidRPr="003D59CC">
        <w:rPr>
          <w:rFonts w:ascii="Times New Roman" w:eastAsiaTheme="minorHAnsi" w:hAnsi="Times New Roman" w:cs="Times New Roman"/>
          <w:b/>
          <w:color w:val="auto"/>
          <w:sz w:val="26"/>
          <w:szCs w:val="26"/>
        </w:rPr>
        <w:t>Points de contrôle de la mise en œuvre</w:t>
      </w:r>
      <w:bookmarkEnd w:id="8"/>
      <w:r w:rsidRPr="003D59CC">
        <w:rPr>
          <w:rFonts w:ascii="Times New Roman" w:eastAsiaTheme="minorHAnsi" w:hAnsi="Times New Roman" w:cs="Times New Roman"/>
          <w:b/>
          <w:color w:val="auto"/>
          <w:sz w:val="26"/>
          <w:szCs w:val="26"/>
        </w:rPr>
        <w:t xml:space="preserve"> </w:t>
      </w:r>
    </w:p>
    <w:p w14:paraId="2A70B83D" w14:textId="77777777" w:rsidR="00A06C94" w:rsidRPr="003D59CC" w:rsidRDefault="00A06C94" w:rsidP="00A06C94">
      <w:pPr>
        <w:pStyle w:val="Textecourant"/>
        <w:spacing w:before="0"/>
        <w:rPr>
          <w:rFonts w:ascii="Times New Roman" w:eastAsia="Arial Unicode MS" w:hAnsi="Times New Roman" w:cs="Times New Roman"/>
          <w:color w:val="000000"/>
          <w:sz w:val="26"/>
          <w:szCs w:val="26"/>
          <w:lang w:eastAsia="en-US"/>
        </w:rPr>
      </w:pPr>
      <w:r w:rsidRPr="003D59CC">
        <w:rPr>
          <w:rFonts w:ascii="Times New Roman" w:eastAsia="Arial Unicode MS" w:hAnsi="Times New Roman" w:cs="Times New Roman"/>
          <w:color w:val="000000"/>
          <w:sz w:val="26"/>
          <w:szCs w:val="26"/>
          <w:lang w:eastAsia="en-US"/>
        </w:rPr>
        <w:t xml:space="preserve">Outre les points de contrôle d’usage pour la réalisation d’un parement en brique de double mur selon le NF DTU 20.1, il convient de vérifier à l’avancement que la quantité </w:t>
      </w:r>
      <w:r w:rsidRPr="003D59CC">
        <w:rPr>
          <w:rFonts w:ascii="Times New Roman" w:eastAsia="Arial Unicode MS" w:hAnsi="Times New Roman" w:cs="Times New Roman"/>
          <w:color w:val="000000"/>
          <w:sz w:val="26"/>
          <w:szCs w:val="26"/>
          <w:lang w:eastAsia="en-US"/>
        </w:rPr>
        <w:lastRenderedPageBreak/>
        <w:t>d’attaches correspond bien à ce qui a été déterminé au moment de l’étude et dans le plan de principe de calepinage en partie courante fourni.</w:t>
      </w:r>
    </w:p>
    <w:p w14:paraId="4158B76E" w14:textId="59A6E052" w:rsidR="00A06C94" w:rsidRPr="003D59CC" w:rsidRDefault="00A06C94" w:rsidP="00A06C94">
      <w:pPr>
        <w:pStyle w:val="Textecourant"/>
        <w:spacing w:before="0"/>
        <w:rPr>
          <w:rFonts w:ascii="Times New Roman" w:eastAsia="Arial Unicode MS" w:hAnsi="Times New Roman" w:cs="Times New Roman"/>
          <w:color w:val="000000"/>
          <w:sz w:val="26"/>
          <w:szCs w:val="26"/>
          <w:lang w:eastAsia="en-US"/>
        </w:rPr>
      </w:pPr>
      <w:r w:rsidRPr="003D59CC">
        <w:rPr>
          <w:rFonts w:ascii="Times New Roman" w:eastAsia="Arial Unicode MS" w:hAnsi="Times New Roman" w:cs="Times New Roman"/>
          <w:color w:val="000000"/>
          <w:sz w:val="26"/>
          <w:szCs w:val="26"/>
          <w:lang w:eastAsia="en-US"/>
        </w:rPr>
        <w:t xml:space="preserve">Il est à noter que les briques </w:t>
      </w:r>
      <w:proofErr w:type="spellStart"/>
      <w:r w:rsidRPr="003D59CC">
        <w:rPr>
          <w:rFonts w:ascii="Times New Roman" w:eastAsia="Arial Unicode MS" w:hAnsi="Times New Roman" w:cs="Times New Roman"/>
          <w:color w:val="000000"/>
          <w:sz w:val="26"/>
          <w:szCs w:val="26"/>
          <w:lang w:eastAsia="en-US"/>
        </w:rPr>
        <w:t>BlocStar</w:t>
      </w:r>
      <w:proofErr w:type="spellEnd"/>
      <w:r w:rsidRPr="003D59CC">
        <w:rPr>
          <w:rFonts w:ascii="Times New Roman" w:eastAsia="Arial Unicode MS" w:hAnsi="Times New Roman" w:cs="Times New Roman"/>
          <w:color w:val="000000"/>
          <w:sz w:val="26"/>
          <w:szCs w:val="26"/>
          <w:lang w:eastAsia="en-US"/>
        </w:rPr>
        <w:t xml:space="preserve"> peuvent être posées à joints verticaux dégarnis (mur sur</w:t>
      </w:r>
      <w:r w:rsidR="0093209F" w:rsidRPr="003D59CC">
        <w:rPr>
          <w:rFonts w:ascii="Times New Roman" w:eastAsia="Arial Unicode MS" w:hAnsi="Times New Roman" w:cs="Times New Roman"/>
          <w:color w:val="000000"/>
          <w:sz w:val="26"/>
          <w:szCs w:val="26"/>
          <w:lang w:eastAsia="en-US"/>
        </w:rPr>
        <w:t>-</w:t>
      </w:r>
      <w:r w:rsidR="00ED3BD9" w:rsidRPr="003D59CC">
        <w:rPr>
          <w:rFonts w:ascii="Times New Roman" w:eastAsia="Arial Unicode MS" w:hAnsi="Times New Roman" w:cs="Times New Roman"/>
          <w:color w:val="000000"/>
          <w:sz w:val="26"/>
          <w:szCs w:val="26"/>
          <w:lang w:eastAsia="en-US"/>
        </w:rPr>
        <w:t>ventilé)</w:t>
      </w:r>
      <w:r w:rsidRPr="003D59CC">
        <w:rPr>
          <w:rFonts w:ascii="Times New Roman" w:eastAsia="Arial Unicode MS" w:hAnsi="Times New Roman" w:cs="Times New Roman"/>
          <w:color w:val="000000"/>
          <w:sz w:val="26"/>
          <w:szCs w:val="26"/>
          <w:lang w:eastAsia="en-US"/>
        </w:rPr>
        <w:t>.</w:t>
      </w:r>
    </w:p>
    <w:p w14:paraId="0381C471" w14:textId="69BB5CAB" w:rsidR="00A06C94" w:rsidRPr="00D12BD6" w:rsidRDefault="00A06C94" w:rsidP="00A06C94">
      <w:pPr>
        <w:pStyle w:val="Textecourant"/>
        <w:spacing w:before="0"/>
        <w:rPr>
          <w:rFonts w:ascii="Times New Roman" w:eastAsia="Arial Unicode MS" w:hAnsi="Times New Roman" w:cs="Times New Roman"/>
          <w:color w:val="000000"/>
          <w:sz w:val="26"/>
          <w:szCs w:val="26"/>
          <w:lang w:eastAsia="en-US"/>
        </w:rPr>
      </w:pPr>
      <w:r w:rsidRPr="003D59CC">
        <w:rPr>
          <w:rFonts w:ascii="Times New Roman" w:eastAsia="Arial Unicode MS" w:hAnsi="Times New Roman" w:cs="Times New Roman"/>
          <w:color w:val="000000"/>
          <w:sz w:val="26"/>
          <w:szCs w:val="26"/>
          <w:lang w:eastAsia="en-US"/>
        </w:rPr>
        <w:t xml:space="preserve">Dans le cas </w:t>
      </w:r>
      <w:r w:rsidR="00ED3BD9" w:rsidRPr="003D59CC">
        <w:rPr>
          <w:rFonts w:ascii="Times New Roman" w:eastAsia="Arial Unicode MS" w:hAnsi="Times New Roman" w:cs="Times New Roman"/>
          <w:color w:val="000000"/>
          <w:sz w:val="26"/>
          <w:szCs w:val="26"/>
          <w:lang w:eastAsia="en-US"/>
        </w:rPr>
        <w:t>où</w:t>
      </w:r>
      <w:r w:rsidRPr="003D59CC">
        <w:rPr>
          <w:rFonts w:ascii="Times New Roman" w:eastAsia="Arial Unicode MS" w:hAnsi="Times New Roman" w:cs="Times New Roman"/>
          <w:color w:val="000000"/>
          <w:sz w:val="26"/>
          <w:szCs w:val="26"/>
          <w:lang w:eastAsia="en-US"/>
        </w:rPr>
        <w:t xml:space="preserve"> on opte pour des joints verticaux garnis, il convient de s’assurer que les 3 premières rangées (au moins) au-dessus de la bavette de rejet d’eau ainsi que les 3 dernières rangées sous la prochaine console ou tôle de protection) sont bien posées à joints non garnis avec un jeu de 3 mm minimum pour la ventilation de la lame d’air.</w:t>
      </w:r>
    </w:p>
    <w:bookmarkEnd w:id="9"/>
    <w:p w14:paraId="2AC7712E" w14:textId="77777777" w:rsidR="00A06C94" w:rsidRPr="00D12BD6" w:rsidRDefault="00A06C94" w:rsidP="00A06C94">
      <w:pPr>
        <w:rPr>
          <w:rFonts w:ascii="Times New Roman" w:hAnsi="Times New Roman"/>
          <w:sz w:val="26"/>
          <w:szCs w:val="26"/>
        </w:rPr>
      </w:pPr>
    </w:p>
    <w:p w14:paraId="404DAF3A" w14:textId="77777777" w:rsidR="00A06C94" w:rsidRPr="00D12BD6" w:rsidRDefault="00A06C94" w:rsidP="00A06C94">
      <w:pPr>
        <w:pStyle w:val="Paragraphedeliste"/>
        <w:numPr>
          <w:ilvl w:val="0"/>
          <w:numId w:val="10"/>
        </w:numPr>
        <w:rPr>
          <w:rFonts w:ascii="Times New Roman" w:hAnsi="Times New Roman"/>
          <w:b/>
          <w:sz w:val="26"/>
          <w:szCs w:val="26"/>
        </w:rPr>
      </w:pPr>
      <w:r w:rsidRPr="00D12BD6">
        <w:rPr>
          <w:rFonts w:ascii="Times New Roman" w:hAnsi="Times New Roman"/>
          <w:b/>
          <w:sz w:val="26"/>
          <w:szCs w:val="26"/>
        </w:rPr>
        <w:t>Principe de la pose :</w:t>
      </w:r>
    </w:p>
    <w:p w14:paraId="7F4822C7" w14:textId="77777777" w:rsidR="00A06C94" w:rsidRPr="00D12BD6" w:rsidRDefault="00A06C94" w:rsidP="00A06C94">
      <w:pPr>
        <w:rPr>
          <w:rFonts w:ascii="Times New Roman" w:hAnsi="Times New Roman"/>
          <w:sz w:val="8"/>
          <w:szCs w:val="8"/>
        </w:rPr>
      </w:pPr>
    </w:p>
    <w:p w14:paraId="0D6B1CEA" w14:textId="77777777" w:rsidR="00A06C94" w:rsidRPr="006C4239" w:rsidRDefault="00A06C94" w:rsidP="00A06C94">
      <w:pPr>
        <w:pStyle w:val="Paragraphedeliste"/>
        <w:numPr>
          <w:ilvl w:val="1"/>
          <w:numId w:val="11"/>
        </w:numPr>
        <w:rPr>
          <w:rFonts w:ascii="Times New Roman" w:hAnsi="Times New Roman"/>
          <w:sz w:val="26"/>
          <w:szCs w:val="26"/>
          <w:u w:val="single"/>
        </w:rPr>
      </w:pPr>
      <w:r w:rsidRPr="006C4239">
        <w:rPr>
          <w:rFonts w:ascii="Times New Roman" w:hAnsi="Times New Roman"/>
          <w:sz w:val="26"/>
          <w:szCs w:val="26"/>
          <w:u w:val="single"/>
        </w:rPr>
        <w:t xml:space="preserve"> Pied de mur :</w:t>
      </w:r>
    </w:p>
    <w:p w14:paraId="6140F0C8" w14:textId="77777777" w:rsidR="00A06C94" w:rsidRPr="00D12BD6" w:rsidRDefault="00A06C94" w:rsidP="00A06C94">
      <w:pPr>
        <w:pStyle w:val="Paragraphedeliste"/>
        <w:ind w:left="420"/>
        <w:rPr>
          <w:rFonts w:ascii="Times New Roman" w:hAnsi="Times New Roman"/>
          <w:sz w:val="12"/>
          <w:szCs w:val="12"/>
        </w:rPr>
      </w:pPr>
    </w:p>
    <w:p w14:paraId="13621634" w14:textId="77777777" w:rsidR="00A06C94" w:rsidRPr="00D12BD6" w:rsidRDefault="00A06C94" w:rsidP="00A06C94">
      <w:pPr>
        <w:jc w:val="both"/>
        <w:rPr>
          <w:rFonts w:ascii="Times New Roman" w:hAnsi="Times New Roman"/>
          <w:sz w:val="26"/>
          <w:szCs w:val="26"/>
        </w:rPr>
      </w:pPr>
      <w:r w:rsidRPr="00D12BD6">
        <w:rPr>
          <w:rFonts w:ascii="Times New Roman" w:hAnsi="Times New Roman"/>
          <w:sz w:val="26"/>
          <w:szCs w:val="26"/>
        </w:rPr>
        <w:t xml:space="preserve">Le mur de parement est supporté par la fondation ou si besoin, par un corbeau en béton armé ou une console métallique dimensionnée en conséquence. </w:t>
      </w:r>
    </w:p>
    <w:p w14:paraId="34FA91CC" w14:textId="3C1CB48C" w:rsidR="00A06C94" w:rsidRPr="00D12BD6" w:rsidRDefault="00A06C94" w:rsidP="00A06C94">
      <w:pPr>
        <w:jc w:val="both"/>
        <w:rPr>
          <w:rFonts w:ascii="Times New Roman" w:hAnsi="Times New Roman"/>
          <w:sz w:val="26"/>
          <w:szCs w:val="26"/>
        </w:rPr>
      </w:pPr>
      <w:r w:rsidRPr="00D12BD6">
        <w:rPr>
          <w:rFonts w:ascii="Times New Roman" w:hAnsi="Times New Roman"/>
          <w:sz w:val="26"/>
          <w:szCs w:val="26"/>
        </w:rPr>
        <w:t xml:space="preserve">L’assise du premier rang des briques </w:t>
      </w:r>
      <w:proofErr w:type="spellStart"/>
      <w:r w:rsidRPr="00D12BD6">
        <w:rPr>
          <w:rFonts w:ascii="Times New Roman" w:hAnsi="Times New Roman"/>
          <w:sz w:val="26"/>
          <w:szCs w:val="26"/>
        </w:rPr>
        <w:t>BlocStar</w:t>
      </w:r>
      <w:proofErr w:type="spellEnd"/>
      <w:r w:rsidRPr="00D12BD6">
        <w:rPr>
          <w:rFonts w:ascii="Times New Roman" w:hAnsi="Times New Roman"/>
          <w:sz w:val="26"/>
          <w:szCs w:val="26"/>
        </w:rPr>
        <w:t xml:space="preserve"> est réalisée sur un lit continu de mortier permettant un réglage précis du premier rang de briques à l’aide de règle </w:t>
      </w:r>
      <w:r w:rsidR="0093209F" w:rsidRPr="00D12BD6">
        <w:rPr>
          <w:rFonts w:ascii="Times New Roman" w:hAnsi="Times New Roman"/>
          <w:sz w:val="26"/>
          <w:szCs w:val="26"/>
        </w:rPr>
        <w:t>aluminium</w:t>
      </w:r>
      <w:r w:rsidRPr="00D12BD6">
        <w:rPr>
          <w:rFonts w:ascii="Times New Roman" w:hAnsi="Times New Roman"/>
          <w:sz w:val="26"/>
          <w:szCs w:val="26"/>
        </w:rPr>
        <w:t xml:space="preserve">, de niveau et de maillet en caoutchouc. </w:t>
      </w:r>
    </w:p>
    <w:p w14:paraId="0BB80ED6" w14:textId="77777777" w:rsidR="00A06C94" w:rsidRPr="00D12BD6" w:rsidRDefault="00A06C94" w:rsidP="00A06C94">
      <w:pPr>
        <w:jc w:val="both"/>
        <w:rPr>
          <w:rFonts w:ascii="Times New Roman" w:hAnsi="Times New Roman"/>
          <w:sz w:val="12"/>
          <w:szCs w:val="12"/>
        </w:rPr>
      </w:pPr>
    </w:p>
    <w:p w14:paraId="2F1DE569" w14:textId="77777777" w:rsidR="00A06C94" w:rsidRPr="00D12BD6" w:rsidRDefault="00A06C94" w:rsidP="00A06C94">
      <w:pPr>
        <w:jc w:val="both"/>
        <w:rPr>
          <w:rFonts w:ascii="Times New Roman" w:hAnsi="Times New Roman"/>
          <w:sz w:val="26"/>
          <w:szCs w:val="26"/>
        </w:rPr>
      </w:pPr>
      <w:r w:rsidRPr="00D12BD6">
        <w:rPr>
          <w:rFonts w:ascii="Times New Roman" w:hAnsi="Times New Roman"/>
          <w:sz w:val="26"/>
          <w:szCs w:val="26"/>
        </w:rPr>
        <w:t>Il convient de prévoir un dispositif de collecte et d’évacuation vers l’extérieur des eaux d’infiltrations éventuelles.</w:t>
      </w:r>
    </w:p>
    <w:p w14:paraId="28F6B36E" w14:textId="77777777" w:rsidR="00A06C94" w:rsidRPr="00D12BD6" w:rsidRDefault="00A06C94" w:rsidP="00A06C94">
      <w:pPr>
        <w:jc w:val="both"/>
        <w:rPr>
          <w:rFonts w:ascii="Times New Roman" w:hAnsi="Times New Roman"/>
          <w:sz w:val="16"/>
          <w:szCs w:val="16"/>
        </w:rPr>
      </w:pPr>
    </w:p>
    <w:p w14:paraId="1B4E44FA" w14:textId="77777777" w:rsidR="00A06C94" w:rsidRPr="00D12BD6" w:rsidRDefault="00A06C94" w:rsidP="00A06C94">
      <w:pPr>
        <w:jc w:val="both"/>
        <w:rPr>
          <w:rFonts w:ascii="Times New Roman" w:hAnsi="Times New Roman"/>
          <w:sz w:val="26"/>
          <w:szCs w:val="26"/>
        </w:rPr>
      </w:pPr>
      <w:r w:rsidRPr="00D12BD6">
        <w:rPr>
          <w:rFonts w:ascii="Times New Roman" w:hAnsi="Times New Roman"/>
          <w:sz w:val="26"/>
          <w:szCs w:val="26"/>
        </w:rPr>
        <w:t>En partie basse, chaque pan de parement extérieur reçoit un profilé continu recouvrant l’isolant dans son épaisseur. Ce profilé protège l’isolant de la pénétration des volatiles et des rongeurs tout en laissant libre la ventilation de la lame d’air. Ce profilé est en aluminium et est fixé par chevilles.</w:t>
      </w:r>
    </w:p>
    <w:p w14:paraId="24B8DF46" w14:textId="77777777" w:rsidR="00A06C94" w:rsidRPr="00D12BD6" w:rsidRDefault="00A06C94" w:rsidP="00A06C94">
      <w:pPr>
        <w:jc w:val="both"/>
        <w:rPr>
          <w:rFonts w:ascii="Times New Roman" w:hAnsi="Times New Roman"/>
          <w:sz w:val="12"/>
          <w:szCs w:val="12"/>
        </w:rPr>
      </w:pPr>
    </w:p>
    <w:p w14:paraId="635A3999" w14:textId="77777777" w:rsidR="00A06C94" w:rsidRPr="00D12BD6" w:rsidRDefault="00A06C94" w:rsidP="00A06C94">
      <w:pPr>
        <w:rPr>
          <w:rFonts w:ascii="Times New Roman" w:hAnsi="Times New Roman"/>
          <w:sz w:val="26"/>
          <w:szCs w:val="26"/>
        </w:rPr>
      </w:pPr>
      <w:r w:rsidRPr="00D12BD6">
        <w:rPr>
          <w:rFonts w:ascii="Times New Roman" w:hAnsi="Times New Roman"/>
          <w:sz w:val="26"/>
          <w:szCs w:val="26"/>
        </w:rPr>
        <w:t>Toutes les fixations, vis, chevilles, sont en acier inoxydable.</w:t>
      </w:r>
    </w:p>
    <w:p w14:paraId="17609321" w14:textId="77777777" w:rsidR="00A06C94" w:rsidRPr="00D12BD6" w:rsidRDefault="00A06C94" w:rsidP="00A06C94">
      <w:pPr>
        <w:rPr>
          <w:rFonts w:ascii="Times New Roman" w:hAnsi="Times New Roman"/>
        </w:rPr>
      </w:pPr>
    </w:p>
    <w:p w14:paraId="6EF905B8" w14:textId="77777777" w:rsidR="00A06C94" w:rsidRPr="00D12BD6" w:rsidRDefault="00A06C94" w:rsidP="00A06C94">
      <w:pPr>
        <w:pStyle w:val="Paragraphedeliste"/>
        <w:numPr>
          <w:ilvl w:val="1"/>
          <w:numId w:val="11"/>
        </w:numPr>
        <w:rPr>
          <w:rFonts w:ascii="Times New Roman" w:hAnsi="Times New Roman"/>
          <w:sz w:val="26"/>
          <w:szCs w:val="26"/>
          <w:u w:val="single"/>
        </w:rPr>
      </w:pPr>
      <w:r w:rsidRPr="00D12BD6">
        <w:rPr>
          <w:rFonts w:ascii="Times New Roman" w:hAnsi="Times New Roman"/>
          <w:sz w:val="26"/>
          <w:szCs w:val="26"/>
          <w:u w:val="single"/>
        </w:rPr>
        <w:t xml:space="preserve">Rang Courant : </w:t>
      </w:r>
    </w:p>
    <w:p w14:paraId="625D4E8A" w14:textId="77777777" w:rsidR="00A06C94" w:rsidRPr="00D12BD6" w:rsidRDefault="00A06C94" w:rsidP="00A06C94">
      <w:pPr>
        <w:pStyle w:val="Paragraphedeliste"/>
        <w:ind w:left="420"/>
        <w:rPr>
          <w:rFonts w:ascii="Times New Roman" w:hAnsi="Times New Roman"/>
          <w:sz w:val="12"/>
          <w:szCs w:val="12"/>
        </w:rPr>
      </w:pPr>
    </w:p>
    <w:p w14:paraId="309AF726" w14:textId="77777777" w:rsidR="00A06C94" w:rsidRPr="00D12BD6" w:rsidRDefault="00A06C94" w:rsidP="00A06C94">
      <w:pPr>
        <w:jc w:val="both"/>
        <w:rPr>
          <w:rFonts w:ascii="Times New Roman" w:hAnsi="Times New Roman"/>
          <w:sz w:val="26"/>
          <w:szCs w:val="26"/>
        </w:rPr>
      </w:pPr>
      <w:r w:rsidRPr="00D12BD6">
        <w:rPr>
          <w:rFonts w:ascii="Times New Roman" w:hAnsi="Times New Roman"/>
          <w:sz w:val="26"/>
          <w:szCs w:val="26"/>
        </w:rPr>
        <w:t xml:space="preserve">Les rangs courants sont posés au mortier en croisant les briques d’une assise sur l’autre dans le cas d’une pose à joint croisé. </w:t>
      </w:r>
    </w:p>
    <w:p w14:paraId="44083FAD" w14:textId="77777777" w:rsidR="00A06C94" w:rsidRPr="00D12BD6" w:rsidRDefault="00A06C94" w:rsidP="00A06C94">
      <w:pPr>
        <w:jc w:val="both"/>
        <w:rPr>
          <w:rFonts w:ascii="Times New Roman" w:hAnsi="Times New Roman"/>
          <w:sz w:val="26"/>
          <w:szCs w:val="26"/>
        </w:rPr>
      </w:pPr>
      <w:r w:rsidRPr="00D12BD6">
        <w:rPr>
          <w:rFonts w:ascii="Times New Roman" w:hAnsi="Times New Roman"/>
          <w:sz w:val="26"/>
          <w:szCs w:val="26"/>
        </w:rPr>
        <w:t xml:space="preserve">Le mortier est déposé à la taloche ou à la poche en deux boudins, de sorte qu’après la pose de la brique supérieure le mortier se trouve de 0,5 à 1 cm en retrait de la surface de la façade. </w:t>
      </w:r>
    </w:p>
    <w:p w14:paraId="0B7FA5A5" w14:textId="77777777" w:rsidR="00A06C94" w:rsidRPr="00D12BD6" w:rsidRDefault="00A06C94" w:rsidP="00A06C94">
      <w:pPr>
        <w:jc w:val="both"/>
        <w:rPr>
          <w:rFonts w:ascii="Times New Roman" w:hAnsi="Times New Roman"/>
          <w:sz w:val="26"/>
          <w:szCs w:val="26"/>
        </w:rPr>
      </w:pPr>
      <w:r w:rsidRPr="00D12BD6">
        <w:rPr>
          <w:rFonts w:ascii="Times New Roman" w:hAnsi="Times New Roman"/>
          <w:sz w:val="26"/>
          <w:szCs w:val="26"/>
        </w:rPr>
        <w:t>Pour faciliter la pose, une cordelette nylon d’un diamètre correspondant à l’épaisseur de joint retenue peut être positionnée tendue côté parement.</w:t>
      </w:r>
    </w:p>
    <w:p w14:paraId="3B025D98" w14:textId="77777777" w:rsidR="00A06C94" w:rsidRPr="00D12BD6" w:rsidRDefault="00A06C94" w:rsidP="00A06C94">
      <w:pPr>
        <w:rPr>
          <w:rFonts w:ascii="Times New Roman" w:hAnsi="Times New Roman"/>
          <w:sz w:val="20"/>
          <w:szCs w:val="20"/>
          <w:u w:val="single"/>
        </w:rPr>
      </w:pPr>
    </w:p>
    <w:p w14:paraId="64CD61F7" w14:textId="77777777" w:rsidR="00A06C94" w:rsidRPr="00D12BD6" w:rsidRDefault="00A06C94" w:rsidP="00A06C94">
      <w:pPr>
        <w:pStyle w:val="Paragraphedeliste"/>
        <w:numPr>
          <w:ilvl w:val="1"/>
          <w:numId w:val="11"/>
        </w:numPr>
        <w:rPr>
          <w:rFonts w:ascii="Times New Roman" w:hAnsi="Times New Roman"/>
          <w:sz w:val="26"/>
          <w:szCs w:val="26"/>
          <w:u w:val="single"/>
        </w:rPr>
      </w:pPr>
      <w:r w:rsidRPr="00D12BD6">
        <w:rPr>
          <w:rFonts w:ascii="Times New Roman" w:hAnsi="Times New Roman"/>
          <w:sz w:val="26"/>
          <w:szCs w:val="26"/>
          <w:u w:val="single"/>
        </w:rPr>
        <w:t xml:space="preserve"> Joint de Fractionnement :</w:t>
      </w:r>
    </w:p>
    <w:p w14:paraId="36342117" w14:textId="77777777" w:rsidR="00A06C94" w:rsidRPr="00D12BD6" w:rsidRDefault="00A06C94" w:rsidP="00A06C94">
      <w:pPr>
        <w:pStyle w:val="Paragraphedeliste"/>
        <w:ind w:left="360"/>
        <w:rPr>
          <w:rFonts w:ascii="Times New Roman" w:hAnsi="Times New Roman"/>
          <w:sz w:val="12"/>
          <w:szCs w:val="12"/>
        </w:rPr>
      </w:pPr>
    </w:p>
    <w:p w14:paraId="08E63977" w14:textId="29F405DA" w:rsidR="00A06C94" w:rsidRDefault="00A06C94" w:rsidP="00A06C94">
      <w:pPr>
        <w:jc w:val="both"/>
        <w:rPr>
          <w:rFonts w:ascii="Times New Roman" w:hAnsi="Times New Roman"/>
          <w:sz w:val="26"/>
          <w:szCs w:val="26"/>
        </w:rPr>
      </w:pPr>
      <w:r>
        <w:rPr>
          <w:rFonts w:ascii="Times New Roman" w:hAnsi="Times New Roman"/>
          <w:sz w:val="26"/>
          <w:szCs w:val="26"/>
        </w:rPr>
        <w:t xml:space="preserve">Conformément au NF DTU20.1, la longueur d’un pan de mur de </w:t>
      </w:r>
      <w:r w:rsidR="0093209F">
        <w:rPr>
          <w:rFonts w:ascii="Times New Roman" w:hAnsi="Times New Roman"/>
          <w:sz w:val="26"/>
          <w:szCs w:val="26"/>
        </w:rPr>
        <w:t>briques</w:t>
      </w:r>
      <w:r>
        <w:rPr>
          <w:rFonts w:ascii="Times New Roman" w:hAnsi="Times New Roman"/>
          <w:sz w:val="26"/>
          <w:szCs w:val="26"/>
        </w:rPr>
        <w:t xml:space="preserve"> ne doit pas excéder 12m en partie courante au </w:t>
      </w:r>
      <w:r w:rsidR="0093209F">
        <w:rPr>
          <w:rFonts w:ascii="Times New Roman" w:hAnsi="Times New Roman"/>
          <w:sz w:val="26"/>
          <w:szCs w:val="26"/>
        </w:rPr>
        <w:t>départ</w:t>
      </w:r>
      <w:r>
        <w:rPr>
          <w:rFonts w:ascii="Times New Roman" w:hAnsi="Times New Roman"/>
          <w:sz w:val="26"/>
          <w:szCs w:val="26"/>
        </w:rPr>
        <w:t xml:space="preserve"> des angles (sortants ou rentrants) du bâtiment, le premier pan de mur réalisé ne doit pas </w:t>
      </w:r>
      <w:r w:rsidR="0093209F">
        <w:rPr>
          <w:rFonts w:ascii="Times New Roman" w:hAnsi="Times New Roman"/>
          <w:sz w:val="26"/>
          <w:szCs w:val="26"/>
        </w:rPr>
        <w:t>excéder</w:t>
      </w:r>
      <w:r>
        <w:rPr>
          <w:rFonts w:ascii="Times New Roman" w:hAnsi="Times New Roman"/>
          <w:sz w:val="26"/>
          <w:szCs w:val="26"/>
        </w:rPr>
        <w:t xml:space="preserve"> 6m (dans le cas d’un harpage de mur).</w:t>
      </w:r>
    </w:p>
    <w:p w14:paraId="03373000" w14:textId="77777777" w:rsidR="00A06C94" w:rsidRDefault="00A06C94" w:rsidP="00A06C94">
      <w:pPr>
        <w:jc w:val="both"/>
        <w:rPr>
          <w:rFonts w:ascii="Times New Roman" w:hAnsi="Times New Roman"/>
          <w:sz w:val="26"/>
          <w:szCs w:val="26"/>
        </w:rPr>
      </w:pPr>
    </w:p>
    <w:p w14:paraId="77391217" w14:textId="0EDAF1BD" w:rsidR="00A06C94" w:rsidRPr="00D12BD6" w:rsidRDefault="00A06C94" w:rsidP="00A06C94">
      <w:pPr>
        <w:jc w:val="both"/>
        <w:rPr>
          <w:rFonts w:ascii="Times New Roman" w:hAnsi="Times New Roman"/>
          <w:sz w:val="26"/>
          <w:szCs w:val="26"/>
        </w:rPr>
      </w:pPr>
      <w:r w:rsidRPr="00D12BD6">
        <w:rPr>
          <w:rFonts w:ascii="Times New Roman" w:hAnsi="Times New Roman"/>
          <w:sz w:val="26"/>
          <w:szCs w:val="26"/>
        </w:rPr>
        <w:t xml:space="preserve">L’épaisseur des joints de Fractionnement est à évaluer et à calculer au cas par cas selon le </w:t>
      </w:r>
      <w:r w:rsidR="0093209F" w:rsidRPr="00D12BD6">
        <w:rPr>
          <w:rFonts w:ascii="Times New Roman" w:hAnsi="Times New Roman"/>
          <w:sz w:val="26"/>
          <w:szCs w:val="26"/>
        </w:rPr>
        <w:t>bâtiment</w:t>
      </w:r>
      <w:r w:rsidRPr="00D12BD6">
        <w:rPr>
          <w:rFonts w:ascii="Times New Roman" w:hAnsi="Times New Roman"/>
          <w:sz w:val="26"/>
          <w:szCs w:val="26"/>
        </w:rPr>
        <w:t xml:space="preserve"> et son exposition.</w:t>
      </w:r>
    </w:p>
    <w:p w14:paraId="6377EEFF" w14:textId="77777777" w:rsidR="00A06C94" w:rsidRPr="00D12BD6" w:rsidRDefault="00A06C94" w:rsidP="00A06C94">
      <w:pPr>
        <w:jc w:val="both"/>
        <w:rPr>
          <w:rFonts w:ascii="Times New Roman" w:hAnsi="Times New Roman"/>
          <w:sz w:val="12"/>
          <w:szCs w:val="12"/>
        </w:rPr>
      </w:pPr>
    </w:p>
    <w:p w14:paraId="0B189A1C" w14:textId="77777777" w:rsidR="00A06C94" w:rsidRPr="00D12BD6" w:rsidRDefault="00A06C94" w:rsidP="00A06C94">
      <w:pPr>
        <w:rPr>
          <w:rFonts w:ascii="Times New Roman" w:hAnsi="Times New Roman"/>
          <w:sz w:val="26"/>
          <w:szCs w:val="26"/>
        </w:rPr>
      </w:pPr>
    </w:p>
    <w:p w14:paraId="49DCE61C" w14:textId="77777777" w:rsidR="00A06C94" w:rsidRPr="00D12BD6" w:rsidRDefault="00A06C94" w:rsidP="00A06C94">
      <w:pPr>
        <w:pStyle w:val="Paragraphedeliste"/>
        <w:numPr>
          <w:ilvl w:val="1"/>
          <w:numId w:val="11"/>
        </w:numPr>
        <w:rPr>
          <w:rFonts w:ascii="Times New Roman" w:hAnsi="Times New Roman"/>
          <w:sz w:val="26"/>
          <w:szCs w:val="26"/>
        </w:rPr>
      </w:pPr>
      <w:r w:rsidRPr="00D12BD6">
        <w:rPr>
          <w:rFonts w:ascii="Times New Roman" w:hAnsi="Times New Roman"/>
          <w:sz w:val="26"/>
          <w:szCs w:val="26"/>
          <w:u w:val="single"/>
        </w:rPr>
        <w:t>Joint de dilatation</w:t>
      </w:r>
      <w:r w:rsidRPr="00D12BD6">
        <w:rPr>
          <w:rFonts w:ascii="Times New Roman" w:hAnsi="Times New Roman"/>
          <w:sz w:val="26"/>
          <w:szCs w:val="26"/>
        </w:rPr>
        <w:t> :</w:t>
      </w:r>
    </w:p>
    <w:p w14:paraId="3A749404" w14:textId="77777777" w:rsidR="00A06C94" w:rsidRPr="00D12BD6" w:rsidRDefault="00A06C94" w:rsidP="00A06C94">
      <w:pPr>
        <w:rPr>
          <w:rFonts w:ascii="Times New Roman" w:hAnsi="Times New Roman"/>
          <w:sz w:val="12"/>
          <w:szCs w:val="12"/>
        </w:rPr>
      </w:pPr>
    </w:p>
    <w:p w14:paraId="255F411C" w14:textId="77777777" w:rsidR="00A06C94" w:rsidRPr="00D12BD6" w:rsidRDefault="00A06C94" w:rsidP="00A06C94">
      <w:pPr>
        <w:jc w:val="both"/>
        <w:rPr>
          <w:rFonts w:ascii="Times New Roman" w:hAnsi="Times New Roman"/>
          <w:sz w:val="26"/>
          <w:szCs w:val="26"/>
        </w:rPr>
      </w:pPr>
      <w:r w:rsidRPr="00D12BD6">
        <w:rPr>
          <w:rFonts w:ascii="Times New Roman" w:hAnsi="Times New Roman"/>
          <w:sz w:val="26"/>
          <w:szCs w:val="26"/>
        </w:rPr>
        <w:t>Les joints de dilatations sont réalisés sous forme de joints souples ou de joints vides.</w:t>
      </w:r>
    </w:p>
    <w:p w14:paraId="525198FA" w14:textId="41D3BAAE" w:rsidR="00A06C94" w:rsidRPr="00D12BD6" w:rsidRDefault="00A06C94" w:rsidP="00A06C94">
      <w:pPr>
        <w:jc w:val="both"/>
        <w:rPr>
          <w:rFonts w:ascii="Times New Roman" w:hAnsi="Times New Roman"/>
          <w:sz w:val="26"/>
          <w:szCs w:val="26"/>
        </w:rPr>
      </w:pPr>
      <w:r w:rsidRPr="00D12BD6">
        <w:rPr>
          <w:rFonts w:ascii="Times New Roman" w:hAnsi="Times New Roman"/>
          <w:sz w:val="26"/>
          <w:szCs w:val="26"/>
        </w:rPr>
        <w:lastRenderedPageBreak/>
        <w:t xml:space="preserve">Il est recommandé de ne pas espacer les joints de dilatation </w:t>
      </w:r>
      <w:r w:rsidRPr="00D12BD6">
        <w:rPr>
          <w:rFonts w:ascii="Times New Roman" w:hAnsi="Times New Roman"/>
          <w:sz w:val="26"/>
          <w:szCs w:val="26"/>
          <w:highlight w:val="yellow"/>
        </w:rPr>
        <w:t>de plus de 20 m lorsque le mur support est en maçonnerie et de 25 à 50 m selon les régions lorsque le mur support est en béton banché :</w:t>
      </w:r>
    </w:p>
    <w:p w14:paraId="1F668571" w14:textId="3B730E40" w:rsidR="00A06C94" w:rsidRPr="00D12BD6" w:rsidRDefault="00A06C94" w:rsidP="00A06C94">
      <w:pPr>
        <w:jc w:val="both"/>
        <w:rPr>
          <w:rFonts w:ascii="Times New Roman" w:hAnsi="Times New Roman"/>
          <w:sz w:val="8"/>
          <w:szCs w:val="8"/>
        </w:rPr>
      </w:pPr>
    </w:p>
    <w:p w14:paraId="3B19F2A1" w14:textId="27FEA646" w:rsidR="00A06C94" w:rsidRPr="00D12BD6" w:rsidRDefault="00A06C94" w:rsidP="00A06C94">
      <w:pPr>
        <w:pStyle w:val="Paragraphedeliste"/>
        <w:numPr>
          <w:ilvl w:val="0"/>
          <w:numId w:val="3"/>
        </w:numPr>
        <w:jc w:val="both"/>
        <w:rPr>
          <w:rFonts w:ascii="Times New Roman" w:hAnsi="Times New Roman"/>
          <w:sz w:val="26"/>
          <w:szCs w:val="26"/>
        </w:rPr>
      </w:pPr>
      <w:r w:rsidRPr="00D12BD6">
        <w:rPr>
          <w:rFonts w:ascii="Times New Roman" w:hAnsi="Times New Roman"/>
          <w:sz w:val="26"/>
          <w:szCs w:val="26"/>
        </w:rPr>
        <w:t>20 m dans les régions sèches ou à forte opposition de température ;</w:t>
      </w:r>
    </w:p>
    <w:p w14:paraId="6D7DD544" w14:textId="53C6D751" w:rsidR="00A06C94" w:rsidRPr="00D12BD6" w:rsidRDefault="00A06C94" w:rsidP="00A06C94">
      <w:pPr>
        <w:pStyle w:val="Paragraphedeliste"/>
        <w:numPr>
          <w:ilvl w:val="0"/>
          <w:numId w:val="3"/>
        </w:numPr>
        <w:jc w:val="both"/>
        <w:rPr>
          <w:rFonts w:ascii="Times New Roman" w:hAnsi="Times New Roman"/>
          <w:sz w:val="26"/>
          <w:szCs w:val="26"/>
        </w:rPr>
      </w:pPr>
      <w:r w:rsidRPr="00D12BD6">
        <w:rPr>
          <w:rFonts w:ascii="Times New Roman" w:hAnsi="Times New Roman"/>
          <w:sz w:val="26"/>
          <w:szCs w:val="26"/>
        </w:rPr>
        <w:t>35 m dans les régions humides et tempérées. (NF DTU20.1 P4 paragraphe 3.2.2.1) </w:t>
      </w:r>
    </w:p>
    <w:p w14:paraId="0F6B762F" w14:textId="4F445B55" w:rsidR="00A06C94" w:rsidRPr="00D12BD6" w:rsidRDefault="00A06C94" w:rsidP="00A06C94">
      <w:pPr>
        <w:pStyle w:val="Paragraphedeliste"/>
        <w:jc w:val="both"/>
        <w:rPr>
          <w:rFonts w:ascii="Times New Roman" w:hAnsi="Times New Roman"/>
          <w:sz w:val="8"/>
          <w:szCs w:val="8"/>
        </w:rPr>
      </w:pPr>
    </w:p>
    <w:p w14:paraId="28A1B2E1" w14:textId="6DE9F519" w:rsidR="00A06C94" w:rsidRDefault="00A06C94" w:rsidP="00A06C94">
      <w:pPr>
        <w:jc w:val="both"/>
        <w:rPr>
          <w:rFonts w:ascii="Times New Roman" w:hAnsi="Times New Roman"/>
          <w:sz w:val="26"/>
          <w:szCs w:val="26"/>
        </w:rPr>
      </w:pPr>
      <w:r w:rsidRPr="00D12BD6">
        <w:rPr>
          <w:rFonts w:ascii="Times New Roman" w:hAnsi="Times New Roman"/>
          <w:sz w:val="26"/>
          <w:szCs w:val="26"/>
        </w:rPr>
        <w:t xml:space="preserve">Le traitement des joints de dilatation en façade comprend </w:t>
      </w:r>
      <w:r w:rsidRPr="00D12BD6">
        <w:rPr>
          <w:rFonts w:ascii="Times New Roman" w:hAnsi="Times New Roman"/>
          <w:sz w:val="26"/>
          <w:szCs w:val="26"/>
          <w:highlight w:val="yellow"/>
        </w:rPr>
        <w:t>(à définir)</w:t>
      </w:r>
      <w:r w:rsidRPr="00D12BD6">
        <w:rPr>
          <w:rFonts w:ascii="Times New Roman" w:hAnsi="Times New Roman"/>
          <w:sz w:val="26"/>
          <w:szCs w:val="26"/>
        </w:rPr>
        <w:t xml:space="preserve"> deux profils : cadre aluminium et/ou un profil élastomère extrudé flexible continu, référence joint de dilatation de type COUVRANEUF ou équivalent.</w:t>
      </w:r>
    </w:p>
    <w:p w14:paraId="5E58385B" w14:textId="63CA9C7C" w:rsidR="00A06C94" w:rsidRPr="00D12BD6" w:rsidRDefault="00A06C94" w:rsidP="00A06C94">
      <w:pPr>
        <w:jc w:val="both"/>
        <w:rPr>
          <w:rFonts w:ascii="Times New Roman" w:hAnsi="Times New Roman"/>
          <w:sz w:val="26"/>
          <w:szCs w:val="26"/>
        </w:rPr>
      </w:pPr>
    </w:p>
    <w:p w14:paraId="7976D3FF" w14:textId="4611BE45" w:rsidR="00A06C94" w:rsidRPr="00D12BD6" w:rsidRDefault="00A06C94" w:rsidP="00A06C94">
      <w:pPr>
        <w:pStyle w:val="Paragraphedeliste"/>
        <w:rPr>
          <w:rFonts w:ascii="Times New Roman" w:hAnsi="Times New Roman"/>
          <w:sz w:val="26"/>
          <w:szCs w:val="26"/>
        </w:rPr>
      </w:pPr>
    </w:p>
    <w:p w14:paraId="5EAFCEC7" w14:textId="6BFCE71C" w:rsidR="00A06C94" w:rsidRPr="00D12BD6" w:rsidRDefault="00A06C94" w:rsidP="00A06C94">
      <w:pPr>
        <w:pStyle w:val="Paragraphedeliste"/>
        <w:numPr>
          <w:ilvl w:val="1"/>
          <w:numId w:val="11"/>
        </w:numPr>
        <w:rPr>
          <w:rFonts w:ascii="Times New Roman" w:hAnsi="Times New Roman"/>
          <w:sz w:val="26"/>
          <w:szCs w:val="26"/>
          <w:u w:val="single"/>
        </w:rPr>
      </w:pPr>
      <w:r w:rsidRPr="00D12BD6">
        <w:rPr>
          <w:rFonts w:ascii="Times New Roman" w:hAnsi="Times New Roman"/>
          <w:sz w:val="26"/>
          <w:szCs w:val="26"/>
          <w:u w:val="single"/>
        </w:rPr>
        <w:t xml:space="preserve"> Ouvrages divers :</w:t>
      </w:r>
    </w:p>
    <w:p w14:paraId="199C8CED" w14:textId="77777777" w:rsidR="00A06C94" w:rsidRPr="00D12BD6" w:rsidRDefault="00A06C94" w:rsidP="00A06C94">
      <w:pPr>
        <w:rPr>
          <w:rFonts w:ascii="Times New Roman" w:hAnsi="Times New Roman"/>
          <w:sz w:val="8"/>
          <w:szCs w:val="8"/>
        </w:rPr>
      </w:pPr>
    </w:p>
    <w:p w14:paraId="25D71167" w14:textId="44C380FD" w:rsidR="00A06C94" w:rsidRPr="00D12BD6" w:rsidRDefault="00A06C94" w:rsidP="00A06C94">
      <w:pPr>
        <w:pStyle w:val="Paragraphedeliste"/>
        <w:numPr>
          <w:ilvl w:val="1"/>
          <w:numId w:val="8"/>
        </w:numPr>
        <w:rPr>
          <w:rFonts w:ascii="Times New Roman" w:hAnsi="Times New Roman"/>
          <w:sz w:val="26"/>
          <w:szCs w:val="26"/>
          <w:u w:val="single"/>
        </w:rPr>
      </w:pPr>
      <w:r w:rsidRPr="00D12BD6">
        <w:rPr>
          <w:rFonts w:ascii="Times New Roman" w:hAnsi="Times New Roman"/>
          <w:sz w:val="26"/>
          <w:szCs w:val="26"/>
          <w:u w:val="single"/>
        </w:rPr>
        <w:t>Retour de Tableau :</w:t>
      </w:r>
    </w:p>
    <w:p w14:paraId="46C363D3" w14:textId="5A25EB37" w:rsidR="00A06C94" w:rsidRPr="00D12BD6" w:rsidRDefault="00A06C94" w:rsidP="00A06C94">
      <w:pPr>
        <w:rPr>
          <w:rFonts w:ascii="Times New Roman" w:hAnsi="Times New Roman"/>
          <w:sz w:val="12"/>
          <w:szCs w:val="12"/>
        </w:rPr>
      </w:pPr>
    </w:p>
    <w:p w14:paraId="50D97376" w14:textId="6BBE6592" w:rsidR="00A06C94" w:rsidRPr="00D12BD6" w:rsidRDefault="00A06C94" w:rsidP="00A06C94">
      <w:pPr>
        <w:jc w:val="both"/>
        <w:rPr>
          <w:rFonts w:ascii="Times New Roman" w:hAnsi="Times New Roman"/>
          <w:sz w:val="26"/>
          <w:szCs w:val="26"/>
        </w:rPr>
      </w:pPr>
      <w:r w:rsidRPr="00D12BD6">
        <w:rPr>
          <w:rFonts w:ascii="Times New Roman" w:hAnsi="Times New Roman"/>
          <w:sz w:val="26"/>
          <w:szCs w:val="26"/>
        </w:rPr>
        <w:t xml:space="preserve">La réalisation des parements de façades par l’Entreprise titulaire du présent lot comprend toutes les sujétions et ouvrages divers d’habillage en tableaux, voussures, linteaux, angles, extrémités et encadrements de baie. </w:t>
      </w:r>
    </w:p>
    <w:p w14:paraId="412F5F97" w14:textId="08463949" w:rsidR="00A06C94" w:rsidRPr="00D12BD6" w:rsidRDefault="00A06C94" w:rsidP="00A06C94">
      <w:pPr>
        <w:jc w:val="both"/>
        <w:rPr>
          <w:rFonts w:ascii="Times New Roman" w:hAnsi="Times New Roman"/>
          <w:sz w:val="12"/>
          <w:szCs w:val="12"/>
        </w:rPr>
      </w:pPr>
    </w:p>
    <w:p w14:paraId="2FD0E50D" w14:textId="38359246" w:rsidR="009C27FB" w:rsidRDefault="00A06C94" w:rsidP="00A06C94">
      <w:pPr>
        <w:jc w:val="both"/>
        <w:rPr>
          <w:rFonts w:ascii="Times New Roman" w:hAnsi="Times New Roman"/>
          <w:sz w:val="26"/>
          <w:szCs w:val="26"/>
        </w:rPr>
      </w:pPr>
      <w:r w:rsidRPr="00D12BD6">
        <w:rPr>
          <w:rFonts w:ascii="Times New Roman" w:hAnsi="Times New Roman"/>
          <w:sz w:val="26"/>
          <w:szCs w:val="26"/>
        </w:rPr>
        <w:t>Tous les éléments d’habillage sont constitués de tôles d’aluminium thermo laquées épaisseur minimum 30/10e de mm éclissées et de joints d’étanchéité adaptés dans les règles de l’art.</w:t>
      </w:r>
    </w:p>
    <w:p w14:paraId="51730902" w14:textId="3AD3C122" w:rsidR="00A06C94" w:rsidRPr="009C27FB" w:rsidRDefault="00A06C94" w:rsidP="00A06C94">
      <w:pPr>
        <w:jc w:val="both"/>
        <w:rPr>
          <w:rFonts w:ascii="Times New Roman" w:hAnsi="Times New Roman"/>
          <w:sz w:val="12"/>
          <w:szCs w:val="12"/>
        </w:rPr>
      </w:pPr>
      <w:r w:rsidRPr="009C27FB">
        <w:rPr>
          <w:rFonts w:ascii="Times New Roman" w:hAnsi="Times New Roman"/>
          <w:sz w:val="12"/>
          <w:szCs w:val="12"/>
        </w:rPr>
        <w:t xml:space="preserve"> </w:t>
      </w:r>
    </w:p>
    <w:p w14:paraId="4BA287D0" w14:textId="0DF03375" w:rsidR="006620C0" w:rsidRPr="009C27FB" w:rsidRDefault="00A06C94" w:rsidP="00A06C94">
      <w:pPr>
        <w:jc w:val="both"/>
        <w:rPr>
          <w:rFonts w:ascii="Times New Roman" w:hAnsi="Times New Roman"/>
          <w:sz w:val="26"/>
          <w:szCs w:val="26"/>
        </w:rPr>
      </w:pPr>
      <w:r w:rsidRPr="0037156E">
        <w:rPr>
          <w:rFonts w:ascii="Times New Roman" w:hAnsi="Times New Roman"/>
          <w:sz w:val="26"/>
          <w:szCs w:val="26"/>
        </w:rPr>
        <w:t xml:space="preserve">Les linteaux sont réalisés à l’aide de consoles métalliques de supportage ou de cornières linteaux </w:t>
      </w:r>
      <w:r w:rsidR="006620C0" w:rsidRPr="0037156E">
        <w:rPr>
          <w:rFonts w:ascii="Times New Roman" w:hAnsi="Times New Roman"/>
          <w:sz w:val="26"/>
          <w:szCs w:val="26"/>
        </w:rPr>
        <w:t>correspondant au</w:t>
      </w:r>
      <w:r w:rsidR="0055783E" w:rsidRPr="0037156E">
        <w:rPr>
          <w:rFonts w:ascii="Times New Roman" w:hAnsi="Times New Roman"/>
          <w:sz w:val="26"/>
          <w:szCs w:val="26"/>
        </w:rPr>
        <w:t>x</w:t>
      </w:r>
      <w:r w:rsidR="006620C0" w:rsidRPr="0037156E">
        <w:rPr>
          <w:rFonts w:ascii="Times New Roman" w:hAnsi="Times New Roman"/>
          <w:sz w:val="26"/>
          <w:szCs w:val="26"/>
        </w:rPr>
        <w:t xml:space="preserve"> schéma</w:t>
      </w:r>
      <w:r w:rsidR="0055783E" w:rsidRPr="0037156E">
        <w:rPr>
          <w:rFonts w:ascii="Times New Roman" w:hAnsi="Times New Roman"/>
          <w:sz w:val="26"/>
          <w:szCs w:val="26"/>
        </w:rPr>
        <w:t>s</w:t>
      </w:r>
      <w:r w:rsidR="006620C0" w:rsidRPr="0037156E">
        <w:rPr>
          <w:rFonts w:ascii="Times New Roman" w:hAnsi="Times New Roman"/>
          <w:sz w:val="26"/>
          <w:szCs w:val="26"/>
        </w:rPr>
        <w:t xml:space="preserve"> de principe ci-dessous</w:t>
      </w:r>
      <w:r w:rsidR="009C27FB" w:rsidRPr="0037156E">
        <w:rPr>
          <w:rFonts w:ascii="Times New Roman" w:hAnsi="Times New Roman"/>
          <w:sz w:val="26"/>
          <w:szCs w:val="26"/>
        </w:rPr>
        <w:t>.</w:t>
      </w:r>
    </w:p>
    <w:p w14:paraId="3E24BE94" w14:textId="6A0C5F61" w:rsidR="00205745" w:rsidRDefault="0037156E" w:rsidP="00A06C94">
      <w:pPr>
        <w:jc w:val="both"/>
        <w:rPr>
          <w:rFonts w:ascii="Times New Roman" w:hAnsi="Times New Roman"/>
          <w:strike/>
          <w:sz w:val="26"/>
          <w:szCs w:val="26"/>
        </w:rPr>
      </w:pPr>
      <w:r>
        <w:rPr>
          <w:rFonts w:ascii="Times New Roman" w:hAnsi="Times New Roman"/>
          <w:noProof/>
          <w:sz w:val="26"/>
          <w:szCs w:val="26"/>
        </w:rPr>
        <w:drawing>
          <wp:anchor distT="0" distB="0" distL="114300" distR="114300" simplePos="0" relativeHeight="251677696" behindDoc="1" locked="0" layoutInCell="1" allowOverlap="1" wp14:anchorId="223A6BE8" wp14:editId="031CDD6B">
            <wp:simplePos x="0" y="0"/>
            <wp:positionH relativeFrom="margin">
              <wp:posOffset>-413224</wp:posOffset>
            </wp:positionH>
            <wp:positionV relativeFrom="paragraph">
              <wp:posOffset>196215</wp:posOffset>
            </wp:positionV>
            <wp:extent cx="3073400" cy="2552065"/>
            <wp:effectExtent l="19050" t="19050" r="12700" b="19685"/>
            <wp:wrapNone/>
            <wp:docPr id="113711211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12116" name="Image 1137112116"/>
                    <pic:cNvPicPr/>
                  </pic:nvPicPr>
                  <pic:blipFill rotWithShape="1">
                    <a:blip r:embed="rId5">
                      <a:extLst>
                        <a:ext uri="{28A0092B-C50C-407E-A947-70E740481C1C}">
                          <a14:useLocalDpi xmlns:a14="http://schemas.microsoft.com/office/drawing/2010/main" val="0"/>
                        </a:ext>
                      </a:extLst>
                    </a:blip>
                    <a:srcRect l="45605" t="5628" r="9605" b="47875"/>
                    <a:stretch/>
                  </pic:blipFill>
                  <pic:spPr bwMode="auto">
                    <a:xfrm>
                      <a:off x="0" y="0"/>
                      <a:ext cx="3073400" cy="2552065"/>
                    </a:xfrm>
                    <a:prstGeom prst="rect">
                      <a:avLst/>
                    </a:prstGeom>
                    <a:ln>
                      <a:solidFill>
                        <a:schemeClr val="tx1"/>
                      </a:solidFill>
                      <a:prstDash val="dash"/>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6534EC" w14:textId="68ADAE80" w:rsidR="00205745" w:rsidRDefault="0037156E" w:rsidP="00A06C94">
      <w:pPr>
        <w:jc w:val="both"/>
        <w:rPr>
          <w:rFonts w:ascii="Times New Roman" w:hAnsi="Times New Roman"/>
          <w:sz w:val="26"/>
          <w:szCs w:val="26"/>
        </w:rPr>
      </w:pPr>
      <w:r>
        <w:rPr>
          <w:rFonts w:ascii="Times New Roman" w:hAnsi="Times New Roman"/>
          <w:noProof/>
          <w:sz w:val="26"/>
          <w:szCs w:val="26"/>
        </w:rPr>
        <w:drawing>
          <wp:anchor distT="0" distB="0" distL="114300" distR="114300" simplePos="0" relativeHeight="251680768" behindDoc="1" locked="0" layoutInCell="1" allowOverlap="1" wp14:anchorId="56F602DB" wp14:editId="564B1708">
            <wp:simplePos x="0" y="0"/>
            <wp:positionH relativeFrom="margin">
              <wp:posOffset>2892425</wp:posOffset>
            </wp:positionH>
            <wp:positionV relativeFrom="paragraph">
              <wp:posOffset>6037</wp:posOffset>
            </wp:positionV>
            <wp:extent cx="3154045" cy="2559857"/>
            <wp:effectExtent l="19050" t="19050" r="27305" b="12065"/>
            <wp:wrapNone/>
            <wp:docPr id="1674645813"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645813" name="Image 1674645813"/>
                    <pic:cNvPicPr/>
                  </pic:nvPicPr>
                  <pic:blipFill rotWithShape="1">
                    <a:blip r:embed="rId6">
                      <a:extLst>
                        <a:ext uri="{28A0092B-C50C-407E-A947-70E740481C1C}">
                          <a14:useLocalDpi xmlns:a14="http://schemas.microsoft.com/office/drawing/2010/main" val="0"/>
                        </a:ext>
                      </a:extLst>
                    </a:blip>
                    <a:srcRect l="45732" t="6676" r="9483" b="47882"/>
                    <a:stretch/>
                  </pic:blipFill>
                  <pic:spPr bwMode="auto">
                    <a:xfrm>
                      <a:off x="0" y="0"/>
                      <a:ext cx="3154045" cy="2559857"/>
                    </a:xfrm>
                    <a:prstGeom prst="rect">
                      <a:avLst/>
                    </a:prstGeom>
                    <a:ln w="9525" cap="flat" cmpd="sng" algn="ctr">
                      <a:solidFill>
                        <a:sysClr val="windowText" lastClr="000000"/>
                      </a:solidFill>
                      <a:prstDash val="dash"/>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9DE000" w14:textId="64F357ED" w:rsidR="009C27FB" w:rsidRDefault="009C27FB" w:rsidP="00A06C94">
      <w:pPr>
        <w:jc w:val="both"/>
        <w:rPr>
          <w:rFonts w:ascii="Times New Roman" w:hAnsi="Times New Roman"/>
          <w:sz w:val="26"/>
          <w:szCs w:val="26"/>
        </w:rPr>
      </w:pPr>
    </w:p>
    <w:p w14:paraId="1BADD270" w14:textId="29257498" w:rsidR="009C27FB" w:rsidRDefault="009C27FB" w:rsidP="00A06C94">
      <w:pPr>
        <w:jc w:val="both"/>
        <w:rPr>
          <w:rFonts w:ascii="Times New Roman" w:hAnsi="Times New Roman"/>
          <w:sz w:val="26"/>
          <w:szCs w:val="26"/>
        </w:rPr>
      </w:pPr>
    </w:p>
    <w:p w14:paraId="1486B5FB" w14:textId="77777777" w:rsidR="009C27FB" w:rsidRDefault="009C27FB" w:rsidP="00A06C94">
      <w:pPr>
        <w:jc w:val="both"/>
        <w:rPr>
          <w:rFonts w:ascii="Times New Roman" w:hAnsi="Times New Roman"/>
          <w:sz w:val="26"/>
          <w:szCs w:val="26"/>
        </w:rPr>
      </w:pPr>
    </w:p>
    <w:p w14:paraId="1410AB46" w14:textId="77777777" w:rsidR="009C27FB" w:rsidRDefault="009C27FB" w:rsidP="00A06C94">
      <w:pPr>
        <w:jc w:val="both"/>
        <w:rPr>
          <w:rFonts w:ascii="Times New Roman" w:hAnsi="Times New Roman"/>
          <w:sz w:val="26"/>
          <w:szCs w:val="26"/>
        </w:rPr>
      </w:pPr>
    </w:p>
    <w:p w14:paraId="06B298BC" w14:textId="77777777" w:rsidR="009C27FB" w:rsidRDefault="009C27FB" w:rsidP="00A06C94">
      <w:pPr>
        <w:jc w:val="both"/>
        <w:rPr>
          <w:rFonts w:ascii="Times New Roman" w:hAnsi="Times New Roman"/>
          <w:sz w:val="26"/>
          <w:szCs w:val="26"/>
        </w:rPr>
      </w:pPr>
    </w:p>
    <w:p w14:paraId="0F18D266" w14:textId="77777777" w:rsidR="009C27FB" w:rsidRDefault="009C27FB" w:rsidP="00A06C94">
      <w:pPr>
        <w:jc w:val="both"/>
        <w:rPr>
          <w:rFonts w:ascii="Times New Roman" w:hAnsi="Times New Roman"/>
          <w:sz w:val="26"/>
          <w:szCs w:val="26"/>
        </w:rPr>
      </w:pPr>
    </w:p>
    <w:p w14:paraId="76436C32" w14:textId="77777777" w:rsidR="009C27FB" w:rsidRDefault="009C27FB" w:rsidP="00A06C94">
      <w:pPr>
        <w:jc w:val="both"/>
        <w:rPr>
          <w:rFonts w:ascii="Times New Roman" w:hAnsi="Times New Roman"/>
          <w:sz w:val="26"/>
          <w:szCs w:val="26"/>
        </w:rPr>
      </w:pPr>
    </w:p>
    <w:p w14:paraId="3339EAE5" w14:textId="77777777" w:rsidR="009C27FB" w:rsidRDefault="009C27FB" w:rsidP="00A06C94">
      <w:pPr>
        <w:jc w:val="both"/>
        <w:rPr>
          <w:rFonts w:ascii="Times New Roman" w:hAnsi="Times New Roman"/>
          <w:sz w:val="26"/>
          <w:szCs w:val="26"/>
        </w:rPr>
      </w:pPr>
    </w:p>
    <w:p w14:paraId="6A5BE14E" w14:textId="77777777" w:rsidR="00B97105" w:rsidRDefault="00B97105" w:rsidP="00A06C94">
      <w:pPr>
        <w:jc w:val="both"/>
        <w:rPr>
          <w:rFonts w:ascii="Times New Roman" w:hAnsi="Times New Roman"/>
          <w:sz w:val="26"/>
          <w:szCs w:val="26"/>
        </w:rPr>
      </w:pPr>
    </w:p>
    <w:p w14:paraId="0A2110DA" w14:textId="77777777" w:rsidR="009C27FB" w:rsidRDefault="009C27FB" w:rsidP="00A06C94">
      <w:pPr>
        <w:jc w:val="both"/>
        <w:rPr>
          <w:rFonts w:ascii="Times New Roman" w:hAnsi="Times New Roman"/>
          <w:sz w:val="26"/>
          <w:szCs w:val="26"/>
        </w:rPr>
      </w:pPr>
    </w:p>
    <w:p w14:paraId="088DADB7" w14:textId="5A417BE5" w:rsidR="0037156E" w:rsidRDefault="0037156E" w:rsidP="0037156E">
      <w:pPr>
        <w:tabs>
          <w:tab w:val="left" w:pos="6039"/>
        </w:tabs>
        <w:jc w:val="both"/>
        <w:rPr>
          <w:rFonts w:ascii="Times New Roman" w:hAnsi="Times New Roman"/>
          <w:sz w:val="26"/>
          <w:szCs w:val="26"/>
        </w:rPr>
      </w:pPr>
      <w:r>
        <w:rPr>
          <w:rFonts w:ascii="Times New Roman" w:hAnsi="Times New Roman"/>
          <w:sz w:val="26"/>
          <w:szCs w:val="26"/>
        </w:rPr>
        <w:tab/>
      </w:r>
    </w:p>
    <w:p w14:paraId="4F9F88D3" w14:textId="77777777" w:rsidR="0037156E" w:rsidRDefault="0037156E" w:rsidP="00A06C94">
      <w:pPr>
        <w:jc w:val="both"/>
        <w:rPr>
          <w:rFonts w:ascii="Times New Roman" w:hAnsi="Times New Roman"/>
          <w:sz w:val="26"/>
          <w:szCs w:val="26"/>
        </w:rPr>
      </w:pPr>
    </w:p>
    <w:p w14:paraId="5659C39C" w14:textId="2771AE29" w:rsidR="0037156E" w:rsidRDefault="0037156E" w:rsidP="00A06C94">
      <w:pPr>
        <w:jc w:val="both"/>
        <w:rPr>
          <w:rFonts w:ascii="Times New Roman" w:hAnsi="Times New Roman"/>
          <w:sz w:val="26"/>
          <w:szCs w:val="26"/>
        </w:rPr>
      </w:pPr>
      <w:r>
        <w:rPr>
          <w:noProof/>
        </w:rPr>
        <mc:AlternateContent>
          <mc:Choice Requires="wps">
            <w:drawing>
              <wp:anchor distT="0" distB="0" distL="114300" distR="114300" simplePos="0" relativeHeight="251679744" behindDoc="1" locked="0" layoutInCell="1" allowOverlap="1" wp14:anchorId="2B6E39F3" wp14:editId="07ABF0F1">
                <wp:simplePos x="0" y="0"/>
                <wp:positionH relativeFrom="margin">
                  <wp:posOffset>-413224</wp:posOffset>
                </wp:positionH>
                <wp:positionV relativeFrom="paragraph">
                  <wp:posOffset>228600</wp:posOffset>
                </wp:positionV>
                <wp:extent cx="3056890" cy="635"/>
                <wp:effectExtent l="0" t="0" r="0" b="0"/>
                <wp:wrapNone/>
                <wp:docPr id="1169471968" name="Zone de texte 1"/>
                <wp:cNvGraphicFramePr/>
                <a:graphic xmlns:a="http://schemas.openxmlformats.org/drawingml/2006/main">
                  <a:graphicData uri="http://schemas.microsoft.com/office/word/2010/wordprocessingShape">
                    <wps:wsp>
                      <wps:cNvSpPr txBox="1"/>
                      <wps:spPr>
                        <a:xfrm>
                          <a:off x="0" y="0"/>
                          <a:ext cx="3056890" cy="635"/>
                        </a:xfrm>
                        <a:prstGeom prst="rect">
                          <a:avLst/>
                        </a:prstGeom>
                        <a:solidFill>
                          <a:prstClr val="white"/>
                        </a:solidFill>
                        <a:ln>
                          <a:noFill/>
                        </a:ln>
                      </wps:spPr>
                      <wps:txbx>
                        <w:txbxContent>
                          <w:p w14:paraId="4EF334B7" w14:textId="2E1780F9" w:rsidR="0037156E" w:rsidRPr="002517C0" w:rsidRDefault="0037156E" w:rsidP="0037156E">
                            <w:pPr>
                              <w:pStyle w:val="Lgende"/>
                              <w:jc w:val="center"/>
                              <w:rPr>
                                <w:rFonts w:ascii="Times New Roman" w:hAnsi="Times New Roman"/>
                                <w:noProof/>
                                <w:color w:val="auto"/>
                                <w:sz w:val="26"/>
                                <w:szCs w:val="26"/>
                              </w:rPr>
                            </w:pPr>
                            <w:r w:rsidRPr="002517C0">
                              <w:rPr>
                                <w:color w:val="auto"/>
                              </w:rPr>
                              <w:t xml:space="preserve">Figure </w:t>
                            </w:r>
                            <w:r w:rsidRPr="002517C0">
                              <w:rPr>
                                <w:color w:val="auto"/>
                              </w:rPr>
                              <w:fldChar w:fldCharType="begin"/>
                            </w:r>
                            <w:r w:rsidRPr="002517C0">
                              <w:rPr>
                                <w:color w:val="auto"/>
                              </w:rPr>
                              <w:instrText xml:space="preserve"> SEQ Figure \* ARABIC </w:instrText>
                            </w:r>
                            <w:r w:rsidRPr="002517C0">
                              <w:rPr>
                                <w:color w:val="auto"/>
                              </w:rPr>
                              <w:fldChar w:fldCharType="separate"/>
                            </w:r>
                            <w:r w:rsidR="00456754">
                              <w:rPr>
                                <w:noProof/>
                                <w:color w:val="auto"/>
                              </w:rPr>
                              <w:t>1</w:t>
                            </w:r>
                            <w:r w:rsidRPr="002517C0">
                              <w:rPr>
                                <w:color w:val="auto"/>
                              </w:rPr>
                              <w:fldChar w:fldCharType="end"/>
                            </w:r>
                            <w:r w:rsidRPr="002517C0">
                              <w:rPr>
                                <w:color w:val="auto"/>
                              </w:rPr>
                              <w:t xml:space="preserve"> : Linteau avec Console de supportage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B6E39F3" id="_x0000_t202" coordsize="21600,21600" o:spt="202" path="m,l,21600r21600,l21600,xe">
                <v:stroke joinstyle="miter"/>
                <v:path gradientshapeok="t" o:connecttype="rect"/>
              </v:shapetype>
              <v:shape id="Zone de texte 1" o:spid="_x0000_s1026" type="#_x0000_t202" style="position:absolute;left:0;text-align:left;margin-left:-32.55pt;margin-top:18pt;width:240.7pt;height:.05pt;z-index:-2516367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" stroked="f">
                <v:textbox style="mso-fit-shape-to-text:t" inset="0,0,0,0">
                  <w:txbxContent>
                    <w:p w14:paraId="4EF334B7" w14:textId="2E1780F9" w:rsidR="0037156E" w:rsidRPr="002517C0" w:rsidRDefault="0037156E" w:rsidP="0037156E">
                      <w:pPr>
                        <w:pStyle w:val="Lgende"/>
                        <w:jc w:val="center"/>
                        <w:rPr>
                          <w:rFonts w:ascii="Times New Roman" w:hAnsi="Times New Roman"/>
                          <w:noProof/>
                          <w:color w:val="auto"/>
                          <w:sz w:val="26"/>
                          <w:szCs w:val="26"/>
                        </w:rPr>
                      </w:pPr>
                      <w:r w:rsidRPr="002517C0">
                        <w:rPr>
                          <w:color w:val="auto"/>
                        </w:rPr>
                        <w:t xml:space="preserve">Figure </w:t>
                      </w:r>
                      <w:r w:rsidRPr="002517C0">
                        <w:rPr>
                          <w:color w:val="auto"/>
                        </w:rPr>
                        <w:fldChar w:fldCharType="begin"/>
                      </w:r>
                      <w:r w:rsidRPr="002517C0">
                        <w:rPr>
                          <w:color w:val="auto"/>
                        </w:rPr>
                        <w:instrText xml:space="preserve"> SEQ Figure \* ARABIC </w:instrText>
                      </w:r>
                      <w:r w:rsidRPr="002517C0">
                        <w:rPr>
                          <w:color w:val="auto"/>
                        </w:rPr>
                        <w:fldChar w:fldCharType="separate"/>
                      </w:r>
                      <w:r w:rsidR="00456754">
                        <w:rPr>
                          <w:noProof/>
                          <w:color w:val="auto"/>
                        </w:rPr>
                        <w:t>1</w:t>
                      </w:r>
                      <w:r w:rsidRPr="002517C0">
                        <w:rPr>
                          <w:color w:val="auto"/>
                        </w:rPr>
                        <w:fldChar w:fldCharType="end"/>
                      </w:r>
                      <w:r w:rsidRPr="002517C0">
                        <w:rPr>
                          <w:color w:val="auto"/>
                        </w:rPr>
                        <w:t xml:space="preserve"> : Linteau avec Console de supportage</w:t>
                      </w:r>
                    </w:p>
                  </w:txbxContent>
                </v:textbox>
                <w10:wrap anchorx="margin"/>
              </v:shape>
            </w:pict>
          </mc:Fallback>
        </mc:AlternateContent>
      </w:r>
    </w:p>
    <w:p w14:paraId="68BAE4B7" w14:textId="7E74E4EC" w:rsidR="0037156E" w:rsidRDefault="0037156E" w:rsidP="00A06C94">
      <w:pPr>
        <w:jc w:val="both"/>
        <w:rPr>
          <w:rFonts w:ascii="Times New Roman" w:hAnsi="Times New Roman"/>
          <w:sz w:val="26"/>
          <w:szCs w:val="26"/>
        </w:rPr>
      </w:pPr>
      <w:r>
        <w:rPr>
          <w:noProof/>
        </w:rPr>
        <mc:AlternateContent>
          <mc:Choice Requires="wps">
            <w:drawing>
              <wp:anchor distT="0" distB="0" distL="114300" distR="114300" simplePos="0" relativeHeight="251682816" behindDoc="1" locked="0" layoutInCell="1" allowOverlap="1" wp14:anchorId="35133FB1" wp14:editId="551E3D6F">
                <wp:simplePos x="0" y="0"/>
                <wp:positionH relativeFrom="margin">
                  <wp:posOffset>2942059</wp:posOffset>
                </wp:positionH>
                <wp:positionV relativeFrom="paragraph">
                  <wp:posOffset>37465</wp:posOffset>
                </wp:positionV>
                <wp:extent cx="3056890" cy="635"/>
                <wp:effectExtent l="0" t="0" r="0" b="0"/>
                <wp:wrapNone/>
                <wp:docPr id="52789136" name="Zone de texte 1"/>
                <wp:cNvGraphicFramePr/>
                <a:graphic xmlns:a="http://schemas.openxmlformats.org/drawingml/2006/main">
                  <a:graphicData uri="http://schemas.microsoft.com/office/word/2010/wordprocessingShape">
                    <wps:wsp>
                      <wps:cNvSpPr txBox="1"/>
                      <wps:spPr>
                        <a:xfrm>
                          <a:off x="0" y="0"/>
                          <a:ext cx="3056890" cy="635"/>
                        </a:xfrm>
                        <a:prstGeom prst="rect">
                          <a:avLst/>
                        </a:prstGeom>
                        <a:solidFill>
                          <a:prstClr val="white"/>
                        </a:solidFill>
                        <a:ln>
                          <a:noFill/>
                        </a:ln>
                      </wps:spPr>
                      <wps:txbx>
                        <w:txbxContent>
                          <w:p w14:paraId="55CA2CD3" w14:textId="58C25DC6" w:rsidR="0037156E" w:rsidRPr="002517C0" w:rsidRDefault="0037156E" w:rsidP="0037156E">
                            <w:pPr>
                              <w:pStyle w:val="Lgende"/>
                              <w:jc w:val="center"/>
                              <w:rPr>
                                <w:rFonts w:ascii="Times New Roman" w:hAnsi="Times New Roman"/>
                                <w:noProof/>
                                <w:color w:val="auto"/>
                                <w:sz w:val="26"/>
                                <w:szCs w:val="26"/>
                              </w:rPr>
                            </w:pPr>
                            <w:r w:rsidRPr="002517C0">
                              <w:rPr>
                                <w:color w:val="auto"/>
                              </w:rPr>
                              <w:t>Figure 2 : Linteau avec Cornière de supportage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5133FB1" id="_x0000_s1027" type="#_x0000_t202" style="position:absolute;left:0;text-align:left;margin-left:231.65pt;margin-top:2.95pt;width:240.7pt;height:.05pt;z-index:-2516336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" stroked="f">
                <v:textbox style="mso-fit-shape-to-text:t" inset="0,0,0,0">
                  <w:txbxContent>
                    <w:p w14:paraId="55CA2CD3" w14:textId="58C25DC6" w:rsidR="0037156E" w:rsidRPr="002517C0" w:rsidRDefault="0037156E" w:rsidP="0037156E">
                      <w:pPr>
                        <w:pStyle w:val="Lgende"/>
                        <w:jc w:val="center"/>
                        <w:rPr>
                          <w:rFonts w:ascii="Times New Roman" w:hAnsi="Times New Roman"/>
                          <w:noProof/>
                          <w:color w:val="auto"/>
                          <w:sz w:val="26"/>
                          <w:szCs w:val="26"/>
                        </w:rPr>
                      </w:pPr>
                      <w:r w:rsidRPr="002517C0">
                        <w:rPr>
                          <w:color w:val="auto"/>
                        </w:rPr>
                        <w:t>Figure 2 : Linteau avec Cornière de supportage</w:t>
                      </w:r>
                    </w:p>
                  </w:txbxContent>
                </v:textbox>
                <w10:wrap anchorx="margin"/>
              </v:shape>
            </w:pict>
          </mc:Fallback>
        </mc:AlternateContent>
      </w:r>
    </w:p>
    <w:p w14:paraId="44CDA659" w14:textId="2688F3D6" w:rsidR="0037156E" w:rsidRDefault="0037156E" w:rsidP="00A06C94">
      <w:pPr>
        <w:jc w:val="both"/>
        <w:rPr>
          <w:rFonts w:ascii="Times New Roman" w:hAnsi="Times New Roman"/>
          <w:sz w:val="26"/>
          <w:szCs w:val="26"/>
        </w:rPr>
      </w:pPr>
    </w:p>
    <w:p w14:paraId="0A320A5C" w14:textId="3BAEE49A" w:rsidR="0037156E" w:rsidRDefault="0037156E" w:rsidP="00A06C94">
      <w:pPr>
        <w:jc w:val="both"/>
        <w:rPr>
          <w:rFonts w:ascii="Times New Roman" w:hAnsi="Times New Roman"/>
          <w:sz w:val="26"/>
          <w:szCs w:val="26"/>
        </w:rPr>
      </w:pPr>
    </w:p>
    <w:p w14:paraId="487DEAC6" w14:textId="161A9B8D" w:rsidR="0037156E" w:rsidRPr="00D12BD6" w:rsidRDefault="0037156E" w:rsidP="00A06C94">
      <w:pPr>
        <w:jc w:val="both"/>
        <w:rPr>
          <w:rFonts w:ascii="Times New Roman" w:hAnsi="Times New Roman"/>
          <w:sz w:val="26"/>
          <w:szCs w:val="26"/>
        </w:rPr>
      </w:pPr>
    </w:p>
    <w:p w14:paraId="7BC09D1E" w14:textId="2C78A439" w:rsidR="00A06C94" w:rsidRPr="00D12BD6" w:rsidRDefault="00A06C94" w:rsidP="00A06C94">
      <w:pPr>
        <w:jc w:val="both"/>
        <w:rPr>
          <w:rFonts w:ascii="Times New Roman" w:hAnsi="Times New Roman"/>
          <w:sz w:val="26"/>
          <w:szCs w:val="26"/>
        </w:rPr>
      </w:pPr>
      <w:r w:rsidRPr="00D12BD6">
        <w:rPr>
          <w:rFonts w:ascii="Times New Roman" w:hAnsi="Times New Roman"/>
          <w:sz w:val="26"/>
          <w:szCs w:val="26"/>
          <w:highlight w:val="yellow"/>
        </w:rPr>
        <w:t>Les appuis de baies sont réalisés en béton armé préfabriqué ou en tôle laquée.</w:t>
      </w:r>
      <w:r w:rsidRPr="00D12BD6">
        <w:rPr>
          <w:rFonts w:ascii="Times New Roman" w:hAnsi="Times New Roman"/>
          <w:sz w:val="26"/>
          <w:szCs w:val="26"/>
        </w:rPr>
        <w:t xml:space="preserve"> </w:t>
      </w:r>
    </w:p>
    <w:p w14:paraId="27588EB2" w14:textId="71469430" w:rsidR="00A06C94" w:rsidRPr="00D12BD6" w:rsidRDefault="00A06C94" w:rsidP="00A06C94">
      <w:pPr>
        <w:jc w:val="both"/>
        <w:rPr>
          <w:rFonts w:ascii="Times New Roman" w:hAnsi="Times New Roman"/>
          <w:sz w:val="12"/>
          <w:szCs w:val="12"/>
        </w:rPr>
      </w:pPr>
    </w:p>
    <w:p w14:paraId="0B6713D1" w14:textId="69104862" w:rsidR="00A06C94" w:rsidRPr="00D12BD6" w:rsidRDefault="00A06C94" w:rsidP="00A06C94">
      <w:pPr>
        <w:jc w:val="both"/>
        <w:rPr>
          <w:rFonts w:ascii="Times New Roman" w:hAnsi="Times New Roman"/>
          <w:sz w:val="26"/>
          <w:szCs w:val="26"/>
        </w:rPr>
      </w:pPr>
      <w:r w:rsidRPr="00D12BD6">
        <w:rPr>
          <w:rFonts w:ascii="Times New Roman" w:hAnsi="Times New Roman"/>
          <w:sz w:val="26"/>
          <w:szCs w:val="26"/>
        </w:rPr>
        <w:t xml:space="preserve">Il faut s’assurer de la continuité de l’isolation en tout point du complexe double mur, au droit des ensembles vitrés et des menuiseries du lot Menuiseries Extérieures. </w:t>
      </w:r>
    </w:p>
    <w:p w14:paraId="0C6FE18A" w14:textId="52F0691E" w:rsidR="00A06C94" w:rsidRPr="00D12BD6" w:rsidRDefault="00A06C94" w:rsidP="00A06C94">
      <w:pPr>
        <w:jc w:val="both"/>
        <w:rPr>
          <w:rFonts w:ascii="Times New Roman" w:hAnsi="Times New Roman"/>
          <w:sz w:val="26"/>
          <w:szCs w:val="26"/>
        </w:rPr>
      </w:pPr>
      <w:r w:rsidRPr="00D12BD6">
        <w:rPr>
          <w:rFonts w:ascii="Times New Roman" w:hAnsi="Times New Roman"/>
          <w:sz w:val="26"/>
          <w:szCs w:val="26"/>
        </w:rPr>
        <w:lastRenderedPageBreak/>
        <w:t xml:space="preserve">Les bavettes et encadrements de baies sont réalisés par le lot Menuiseries Extérieures, il appartient à l’Entreprise titulaire du présent lot de prévoir la coordination avec ce lot pour prévoir la réservation exacte correspondant aux ouvrages du dit lot. </w:t>
      </w:r>
    </w:p>
    <w:p w14:paraId="3B2C2FD8" w14:textId="77777777" w:rsidR="00A06C94" w:rsidRPr="00D12BD6" w:rsidRDefault="00A06C94" w:rsidP="00A06C94">
      <w:pPr>
        <w:jc w:val="both"/>
        <w:rPr>
          <w:rFonts w:ascii="Times New Roman" w:hAnsi="Times New Roman"/>
          <w:sz w:val="12"/>
          <w:szCs w:val="12"/>
        </w:rPr>
      </w:pPr>
    </w:p>
    <w:p w14:paraId="29343A9A" w14:textId="5B7726D2" w:rsidR="00A06C94" w:rsidRPr="00D12BD6" w:rsidRDefault="00A06C94" w:rsidP="00A06C94">
      <w:pPr>
        <w:jc w:val="both"/>
        <w:rPr>
          <w:rFonts w:ascii="Times New Roman" w:hAnsi="Times New Roman"/>
          <w:sz w:val="26"/>
          <w:szCs w:val="26"/>
        </w:rPr>
      </w:pPr>
      <w:r w:rsidRPr="00D12BD6">
        <w:rPr>
          <w:rFonts w:ascii="Times New Roman" w:hAnsi="Times New Roman"/>
          <w:sz w:val="26"/>
          <w:szCs w:val="26"/>
        </w:rPr>
        <w:t xml:space="preserve">Au droit de tous les autres ouvrages de fermeture fournis et posés par le lot Second-Œuvre </w:t>
      </w:r>
      <w:r w:rsidRPr="00D12BD6">
        <w:rPr>
          <w:rFonts w:ascii="Times New Roman" w:hAnsi="Times New Roman"/>
          <w:sz w:val="26"/>
          <w:szCs w:val="26"/>
          <w:highlight w:val="yellow"/>
        </w:rPr>
        <w:t>c’est l’Entreprise titulaire du présent lot qui fournit et pose les encadrements et raccordements de parement nécessaires au calfeutrement, à la protection de l’isolant thermique et à la finition des façades.</w:t>
      </w:r>
      <w:r w:rsidRPr="00D12BD6">
        <w:rPr>
          <w:rFonts w:ascii="Times New Roman" w:hAnsi="Times New Roman"/>
          <w:sz w:val="26"/>
          <w:szCs w:val="26"/>
        </w:rPr>
        <w:t xml:space="preserve"> </w:t>
      </w:r>
    </w:p>
    <w:p w14:paraId="53B8E436" w14:textId="77777777" w:rsidR="00A06C94" w:rsidRPr="00D12BD6" w:rsidRDefault="00A06C94" w:rsidP="00A06C94">
      <w:pPr>
        <w:rPr>
          <w:rFonts w:ascii="Times New Roman" w:hAnsi="Times New Roman"/>
          <w:sz w:val="26"/>
          <w:szCs w:val="26"/>
        </w:rPr>
      </w:pPr>
    </w:p>
    <w:p w14:paraId="7717C348" w14:textId="77777777" w:rsidR="00A06C94" w:rsidRPr="00D12BD6" w:rsidRDefault="00A06C94" w:rsidP="00A06C94">
      <w:pPr>
        <w:pStyle w:val="Paragraphedeliste"/>
        <w:numPr>
          <w:ilvl w:val="1"/>
          <w:numId w:val="8"/>
        </w:numPr>
        <w:rPr>
          <w:rFonts w:ascii="Times New Roman" w:hAnsi="Times New Roman"/>
          <w:sz w:val="26"/>
          <w:szCs w:val="26"/>
          <w:u w:val="single"/>
        </w:rPr>
      </w:pPr>
      <w:r w:rsidRPr="00D12BD6">
        <w:rPr>
          <w:rFonts w:ascii="Times New Roman" w:hAnsi="Times New Roman"/>
          <w:sz w:val="26"/>
          <w:szCs w:val="26"/>
          <w:u w:val="single"/>
        </w:rPr>
        <w:t xml:space="preserve">Tête de mur : </w:t>
      </w:r>
    </w:p>
    <w:p w14:paraId="65AB8EED" w14:textId="77777777" w:rsidR="00A06C94" w:rsidRPr="00D12BD6" w:rsidRDefault="00A06C94" w:rsidP="00A06C94">
      <w:pPr>
        <w:rPr>
          <w:rFonts w:ascii="Times New Roman" w:hAnsi="Times New Roman"/>
          <w:sz w:val="12"/>
          <w:szCs w:val="12"/>
        </w:rPr>
      </w:pPr>
    </w:p>
    <w:p w14:paraId="0196F7FD" w14:textId="262BF505" w:rsidR="00A06C94" w:rsidRPr="00D12BD6" w:rsidRDefault="00A06C94" w:rsidP="00A06C94">
      <w:pPr>
        <w:autoSpaceDE w:val="0"/>
        <w:autoSpaceDN w:val="0"/>
        <w:adjustRightInd w:val="0"/>
        <w:jc w:val="both"/>
        <w:rPr>
          <w:rFonts w:ascii="Times New Roman" w:hAnsi="Times New Roman"/>
          <w:color w:val="000000"/>
          <w:sz w:val="26"/>
          <w:szCs w:val="26"/>
          <w:highlight w:val="yellow"/>
        </w:rPr>
      </w:pPr>
      <w:r w:rsidRPr="00D12BD6">
        <w:rPr>
          <w:rFonts w:ascii="Times New Roman" w:hAnsi="Times New Roman"/>
          <w:color w:val="000000"/>
          <w:sz w:val="26"/>
          <w:szCs w:val="26"/>
          <w:highlight w:val="yellow"/>
        </w:rPr>
        <w:t xml:space="preserve">En rive supérieure de toutes les façades, les </w:t>
      </w:r>
      <w:proofErr w:type="spellStart"/>
      <w:r w:rsidR="0093209F" w:rsidRPr="00D12BD6">
        <w:rPr>
          <w:rFonts w:ascii="Times New Roman" w:hAnsi="Times New Roman"/>
          <w:color w:val="000000"/>
          <w:sz w:val="26"/>
          <w:szCs w:val="26"/>
          <w:highlight w:val="yellow"/>
        </w:rPr>
        <w:t>couve</w:t>
      </w:r>
      <w:r w:rsidR="00ED3BD9">
        <w:rPr>
          <w:rFonts w:ascii="Times New Roman" w:hAnsi="Times New Roman"/>
          <w:color w:val="000000"/>
          <w:sz w:val="26"/>
          <w:szCs w:val="26"/>
          <w:highlight w:val="yellow"/>
        </w:rPr>
        <w:t>r</w:t>
      </w:r>
      <w:r w:rsidR="0093209F" w:rsidRPr="00D12BD6">
        <w:rPr>
          <w:rFonts w:ascii="Times New Roman" w:hAnsi="Times New Roman"/>
          <w:color w:val="000000"/>
          <w:sz w:val="26"/>
          <w:szCs w:val="26"/>
          <w:highlight w:val="yellow"/>
        </w:rPr>
        <w:t>tines</w:t>
      </w:r>
      <w:proofErr w:type="spellEnd"/>
      <w:r w:rsidRPr="00D12BD6">
        <w:rPr>
          <w:rFonts w:ascii="Times New Roman" w:hAnsi="Times New Roman"/>
          <w:color w:val="000000"/>
          <w:sz w:val="26"/>
          <w:szCs w:val="26"/>
          <w:highlight w:val="yellow"/>
        </w:rPr>
        <w:t xml:space="preserve"> couvrent et protègent la totalité du complexe formé par les parements extérieurs, le vide d’air, l’isolant thermique, le voile béton /ou la maçonnerie et tout ouvrage du gros œuvre constituant les acrotères des terrasses de tous les bâtiments.</w:t>
      </w:r>
    </w:p>
    <w:p w14:paraId="17B448E1" w14:textId="2EC0D8C8" w:rsidR="00A06C94" w:rsidRPr="00D12BD6" w:rsidRDefault="00A06C94" w:rsidP="00A06C94">
      <w:pPr>
        <w:autoSpaceDE w:val="0"/>
        <w:autoSpaceDN w:val="0"/>
        <w:adjustRightInd w:val="0"/>
        <w:jc w:val="both"/>
        <w:rPr>
          <w:rFonts w:ascii="Times New Roman" w:hAnsi="Times New Roman"/>
          <w:color w:val="000000"/>
          <w:sz w:val="12"/>
          <w:szCs w:val="12"/>
          <w:highlight w:val="yellow"/>
        </w:rPr>
      </w:pPr>
    </w:p>
    <w:p w14:paraId="7A5C9A68" w14:textId="27018C0B" w:rsidR="00A06C94" w:rsidRDefault="00A06C94" w:rsidP="00A06C94">
      <w:pPr>
        <w:autoSpaceDE w:val="0"/>
        <w:autoSpaceDN w:val="0"/>
        <w:adjustRightInd w:val="0"/>
        <w:jc w:val="both"/>
        <w:rPr>
          <w:rFonts w:ascii="Times New Roman" w:hAnsi="Times New Roman"/>
          <w:color w:val="000000"/>
          <w:sz w:val="26"/>
          <w:szCs w:val="26"/>
        </w:rPr>
      </w:pPr>
      <w:r w:rsidRPr="00D12BD6">
        <w:rPr>
          <w:rFonts w:ascii="Times New Roman" w:hAnsi="Times New Roman"/>
          <w:color w:val="000000"/>
          <w:sz w:val="26"/>
          <w:szCs w:val="26"/>
          <w:highlight w:val="yellow"/>
        </w:rPr>
        <w:t xml:space="preserve">Les </w:t>
      </w:r>
      <w:proofErr w:type="spellStart"/>
      <w:r w:rsidR="0093209F" w:rsidRPr="00D12BD6">
        <w:rPr>
          <w:rFonts w:ascii="Times New Roman" w:hAnsi="Times New Roman"/>
          <w:color w:val="000000"/>
          <w:sz w:val="26"/>
          <w:szCs w:val="26"/>
          <w:highlight w:val="yellow"/>
        </w:rPr>
        <w:t>couve</w:t>
      </w:r>
      <w:r w:rsidR="00ED3BD9">
        <w:rPr>
          <w:rFonts w:ascii="Times New Roman" w:hAnsi="Times New Roman"/>
          <w:color w:val="000000"/>
          <w:sz w:val="26"/>
          <w:szCs w:val="26"/>
          <w:highlight w:val="yellow"/>
        </w:rPr>
        <w:t>r</w:t>
      </w:r>
      <w:r w:rsidR="0093209F" w:rsidRPr="00D12BD6">
        <w:rPr>
          <w:rFonts w:ascii="Times New Roman" w:hAnsi="Times New Roman"/>
          <w:color w:val="000000"/>
          <w:sz w:val="26"/>
          <w:szCs w:val="26"/>
          <w:highlight w:val="yellow"/>
        </w:rPr>
        <w:t>tines</w:t>
      </w:r>
      <w:proofErr w:type="spellEnd"/>
      <w:r w:rsidRPr="00D12BD6">
        <w:rPr>
          <w:rFonts w:ascii="Times New Roman" w:hAnsi="Times New Roman"/>
          <w:color w:val="000000"/>
          <w:sz w:val="26"/>
          <w:szCs w:val="26"/>
          <w:highlight w:val="yellow"/>
        </w:rPr>
        <w:t xml:space="preserve"> peuvent être en béton ou en acier.</w:t>
      </w:r>
    </w:p>
    <w:p w14:paraId="518AB303" w14:textId="77777777" w:rsidR="00791CFA" w:rsidRDefault="00791CFA" w:rsidP="00A06C94">
      <w:pPr>
        <w:autoSpaceDE w:val="0"/>
        <w:autoSpaceDN w:val="0"/>
        <w:adjustRightInd w:val="0"/>
        <w:jc w:val="both"/>
        <w:rPr>
          <w:rFonts w:ascii="Times New Roman" w:hAnsi="Times New Roman"/>
          <w:color w:val="000000"/>
          <w:sz w:val="26"/>
          <w:szCs w:val="26"/>
        </w:rPr>
      </w:pPr>
    </w:p>
    <w:p w14:paraId="601E715B" w14:textId="77777777" w:rsidR="00791CFA" w:rsidRPr="00D12BD6" w:rsidRDefault="00791CFA" w:rsidP="00A06C94">
      <w:pPr>
        <w:autoSpaceDE w:val="0"/>
        <w:autoSpaceDN w:val="0"/>
        <w:adjustRightInd w:val="0"/>
        <w:jc w:val="both"/>
        <w:rPr>
          <w:rFonts w:ascii="Times New Roman" w:hAnsi="Times New Roman"/>
          <w:color w:val="000000"/>
          <w:sz w:val="26"/>
          <w:szCs w:val="26"/>
        </w:rPr>
      </w:pPr>
    </w:p>
    <w:p w14:paraId="078B4955" w14:textId="77777777" w:rsidR="00953255" w:rsidRPr="00791CFA" w:rsidRDefault="00953255" w:rsidP="00791CFA">
      <w:pPr>
        <w:rPr>
          <w:rFonts w:ascii="Times New Roman" w:hAnsi="Times New Roman"/>
          <w:sz w:val="26"/>
          <w:szCs w:val="26"/>
        </w:rPr>
      </w:pPr>
    </w:p>
    <w:p w14:paraId="4B4E32F4" w14:textId="19115331" w:rsidR="00791CFA" w:rsidRDefault="00791CFA" w:rsidP="00791CFA">
      <w:pPr>
        <w:rPr>
          <w:rFonts w:ascii="Times New Roman" w:hAnsi="Times New Roman"/>
          <w:color w:val="000000"/>
          <w:sz w:val="26"/>
          <w:szCs w:val="26"/>
        </w:rPr>
      </w:pPr>
    </w:p>
    <w:p w14:paraId="7BD03C55" w14:textId="256F32D8" w:rsidR="00791CFA" w:rsidRDefault="00791CFA" w:rsidP="00791CFA">
      <w:pPr>
        <w:tabs>
          <w:tab w:val="left" w:pos="1390"/>
        </w:tabs>
        <w:rPr>
          <w:rFonts w:ascii="Times New Roman" w:hAnsi="Times New Roman"/>
          <w:sz w:val="26"/>
          <w:szCs w:val="26"/>
        </w:rPr>
      </w:pPr>
      <w:r>
        <w:rPr>
          <w:rFonts w:ascii="Times New Roman" w:hAnsi="Times New Roman"/>
          <w:sz w:val="26"/>
          <w:szCs w:val="26"/>
        </w:rPr>
        <w:tab/>
      </w:r>
    </w:p>
    <w:p w14:paraId="7A0E8630" w14:textId="7EEE4E69" w:rsidR="00A06C94" w:rsidRPr="00D12BD6" w:rsidRDefault="00A06C94" w:rsidP="00953255">
      <w:pPr>
        <w:tabs>
          <w:tab w:val="left" w:pos="1390"/>
        </w:tabs>
        <w:rPr>
          <w:rFonts w:ascii="Times New Roman" w:hAnsi="Times New Roman"/>
          <w:b/>
          <w:noProof/>
          <w:sz w:val="26"/>
          <w:szCs w:val="26"/>
          <w:u w:val="single"/>
          <w:lang w:eastAsia="fr-FR"/>
        </w:rPr>
      </w:pPr>
    </w:p>
    <w:sectPr w:rsidR="00A06C94" w:rsidRPr="00D12BD6" w:rsidSect="007927F8">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81968"/>
    <w:multiLevelType w:val="multilevel"/>
    <w:tmpl w:val="AA0C3DB2"/>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5AB11A2"/>
    <w:multiLevelType w:val="multilevel"/>
    <w:tmpl w:val="336AB36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2F62904"/>
    <w:multiLevelType w:val="hybridMultilevel"/>
    <w:tmpl w:val="6398200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A026230"/>
    <w:multiLevelType w:val="hybridMultilevel"/>
    <w:tmpl w:val="0FFCA516"/>
    <w:lvl w:ilvl="0" w:tplc="607009B4">
      <w:start w:val="1"/>
      <w:numFmt w:val="decimal"/>
      <w:pStyle w:val="Titre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BBF17AF"/>
    <w:multiLevelType w:val="hybridMultilevel"/>
    <w:tmpl w:val="430EF156"/>
    <w:lvl w:ilvl="0" w:tplc="3AF05602">
      <w:start w:val="1"/>
      <w:numFmt w:val="lowerLetter"/>
      <w:lvlText w:val="%1."/>
      <w:lvlJc w:val="left"/>
      <w:pPr>
        <w:ind w:left="720" w:hanging="360"/>
      </w:pPr>
      <w:rPr>
        <w:rFonts w:ascii="Times New Roman" w:hAnsi="Times New Roman" w:cs="Times New Roman"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CE50BF2"/>
    <w:multiLevelType w:val="hybridMultilevel"/>
    <w:tmpl w:val="CB66C5A8"/>
    <w:lvl w:ilvl="0" w:tplc="DD022D8C">
      <w:start w:val="1"/>
      <w:numFmt w:val="upperRoman"/>
      <w:lvlText w:val="%1."/>
      <w:lvlJc w:val="left"/>
      <w:pPr>
        <w:ind w:left="780" w:hanging="720"/>
      </w:pPr>
      <w:rPr>
        <w:rFonts w:hint="default"/>
      </w:rPr>
    </w:lvl>
    <w:lvl w:ilvl="1" w:tplc="040C0019">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6" w15:restartNumberingAfterBreak="0">
    <w:nsid w:val="63533316"/>
    <w:multiLevelType w:val="multilevel"/>
    <w:tmpl w:val="B39260B2"/>
    <w:lvl w:ilvl="0">
      <w:start w:val="1"/>
      <w:numFmt w:val="decimal"/>
      <w:lvlText w:val="%1."/>
      <w:lvlJc w:val="left"/>
      <w:pPr>
        <w:ind w:left="420" w:hanging="360"/>
      </w:pPr>
      <w:rPr>
        <w:rFonts w:hint="default"/>
        <w:b/>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7" w15:restartNumberingAfterBreak="0">
    <w:nsid w:val="666C1AE5"/>
    <w:multiLevelType w:val="hybridMultilevel"/>
    <w:tmpl w:val="E77880A4"/>
    <w:lvl w:ilvl="0" w:tplc="41E20A84">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E75E9F"/>
    <w:multiLevelType w:val="hybridMultilevel"/>
    <w:tmpl w:val="0396E6C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A161962"/>
    <w:multiLevelType w:val="hybridMultilevel"/>
    <w:tmpl w:val="00DC67BC"/>
    <w:lvl w:ilvl="0" w:tplc="2F4CC980">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9B79EC"/>
    <w:multiLevelType w:val="hybridMultilevel"/>
    <w:tmpl w:val="B924459C"/>
    <w:lvl w:ilvl="0" w:tplc="2F4CC980">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8254718">
    <w:abstractNumId w:val="10"/>
  </w:num>
  <w:num w:numId="2" w16cid:durableId="514879622">
    <w:abstractNumId w:val="5"/>
  </w:num>
  <w:num w:numId="3" w16cid:durableId="1552961228">
    <w:abstractNumId w:val="7"/>
  </w:num>
  <w:num w:numId="4" w16cid:durableId="1080519804">
    <w:abstractNumId w:val="6"/>
  </w:num>
  <w:num w:numId="5" w16cid:durableId="1090733424">
    <w:abstractNumId w:val="4"/>
  </w:num>
  <w:num w:numId="6" w16cid:durableId="2064019814">
    <w:abstractNumId w:val="8"/>
  </w:num>
  <w:num w:numId="7" w16cid:durableId="966813849">
    <w:abstractNumId w:val="3"/>
  </w:num>
  <w:num w:numId="8" w16cid:durableId="1416976071">
    <w:abstractNumId w:val="2"/>
  </w:num>
  <w:num w:numId="9" w16cid:durableId="1421758178">
    <w:abstractNumId w:val="9"/>
  </w:num>
  <w:num w:numId="10" w16cid:durableId="558787841">
    <w:abstractNumId w:val="0"/>
  </w:num>
  <w:num w:numId="11" w16cid:durableId="96412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94"/>
    <w:rsid w:val="00032117"/>
    <w:rsid w:val="000B6E83"/>
    <w:rsid w:val="000C262F"/>
    <w:rsid w:val="001B648D"/>
    <w:rsid w:val="001D5D45"/>
    <w:rsid w:val="00205745"/>
    <w:rsid w:val="002476A2"/>
    <w:rsid w:val="002517C0"/>
    <w:rsid w:val="002815F5"/>
    <w:rsid w:val="00315A29"/>
    <w:rsid w:val="00344E33"/>
    <w:rsid w:val="003565B6"/>
    <w:rsid w:val="00361CC3"/>
    <w:rsid w:val="0037156E"/>
    <w:rsid w:val="00386066"/>
    <w:rsid w:val="003D59CC"/>
    <w:rsid w:val="004528D1"/>
    <w:rsid w:val="00456754"/>
    <w:rsid w:val="00466783"/>
    <w:rsid w:val="0047054D"/>
    <w:rsid w:val="0047106F"/>
    <w:rsid w:val="004834D5"/>
    <w:rsid w:val="005567D1"/>
    <w:rsid w:val="0055783E"/>
    <w:rsid w:val="005B1EE7"/>
    <w:rsid w:val="005C73AF"/>
    <w:rsid w:val="00644D99"/>
    <w:rsid w:val="006620C0"/>
    <w:rsid w:val="006871F9"/>
    <w:rsid w:val="007114E1"/>
    <w:rsid w:val="00747E3C"/>
    <w:rsid w:val="007759DC"/>
    <w:rsid w:val="00791CFA"/>
    <w:rsid w:val="007A5154"/>
    <w:rsid w:val="00864634"/>
    <w:rsid w:val="008731EF"/>
    <w:rsid w:val="008F242F"/>
    <w:rsid w:val="0093209F"/>
    <w:rsid w:val="00941F51"/>
    <w:rsid w:val="00953255"/>
    <w:rsid w:val="00973F3B"/>
    <w:rsid w:val="00980CFB"/>
    <w:rsid w:val="009C27FB"/>
    <w:rsid w:val="00A06C94"/>
    <w:rsid w:val="00B15AF6"/>
    <w:rsid w:val="00B90746"/>
    <w:rsid w:val="00B97105"/>
    <w:rsid w:val="00C84656"/>
    <w:rsid w:val="00D622CE"/>
    <w:rsid w:val="00DC4499"/>
    <w:rsid w:val="00DD2D5A"/>
    <w:rsid w:val="00E54F0E"/>
    <w:rsid w:val="00ED3BD9"/>
    <w:rsid w:val="00FC4A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A369"/>
  <w15:chartTrackingRefBased/>
  <w15:docId w15:val="{73D14953-80C7-45F9-AB4B-FC87B110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C94"/>
    <w:pPr>
      <w:spacing w:after="0" w:line="240" w:lineRule="auto"/>
    </w:pPr>
    <w:rPr>
      <w:rFonts w:cs="Times New Roman"/>
    </w:rPr>
  </w:style>
  <w:style w:type="paragraph" w:styleId="Titre1">
    <w:name w:val="heading 1"/>
    <w:basedOn w:val="Normal"/>
    <w:next w:val="Normal"/>
    <w:link w:val="Titre1Car"/>
    <w:uiPriority w:val="9"/>
    <w:qFormat/>
    <w:rsid w:val="00A06C94"/>
    <w:pPr>
      <w:keepNext/>
      <w:keepLines/>
      <w:numPr>
        <w:numId w:val="7"/>
      </w:numPr>
      <w:spacing w:before="480"/>
      <w:outlineLvl w:val="0"/>
    </w:pPr>
    <w:rPr>
      <w:rFonts w:ascii="Times New Roman" w:eastAsiaTheme="majorEastAsia" w:hAnsi="Times New Roman" w:cstheme="majorBidi"/>
      <w:b/>
      <w:bCs/>
      <w:color w:val="000000" w:themeColor="text1"/>
      <w:sz w:val="26"/>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A06C94"/>
    <w:rPr>
      <w:rFonts w:ascii="Times New Roman" w:eastAsiaTheme="majorEastAsia" w:hAnsi="Times New Roman" w:cstheme="majorBidi"/>
      <w:b/>
      <w:bCs/>
      <w:color w:val="000000" w:themeColor="text1"/>
      <w:sz w:val="26"/>
      <w:szCs w:val="28"/>
      <w:u w:val="single"/>
    </w:rPr>
  </w:style>
  <w:style w:type="paragraph" w:customStyle="1" w:styleId="Default">
    <w:name w:val="Default"/>
    <w:qFormat/>
    <w:rsid w:val="00A06C94"/>
    <w:pPr>
      <w:spacing w:after="0" w:line="240" w:lineRule="auto"/>
    </w:pPr>
    <w:rPr>
      <w:rFonts w:ascii="Arial" w:eastAsia="Calibri" w:hAnsi="Arial" w:cs="Arial"/>
      <w:color w:val="000000"/>
      <w:sz w:val="24"/>
      <w:szCs w:val="24"/>
    </w:rPr>
  </w:style>
  <w:style w:type="paragraph" w:styleId="En-tte">
    <w:name w:val="header"/>
    <w:basedOn w:val="Normal"/>
    <w:link w:val="En-tteCar"/>
    <w:unhideWhenUsed/>
    <w:rsid w:val="00A06C94"/>
    <w:pPr>
      <w:tabs>
        <w:tab w:val="center" w:pos="4536"/>
        <w:tab w:val="right" w:pos="9072"/>
      </w:tabs>
    </w:pPr>
    <w:rPr>
      <w:rFonts w:ascii="Times New Roman" w:eastAsia="Times New Roman" w:hAnsi="Times New Roman"/>
      <w:sz w:val="24"/>
      <w:szCs w:val="24"/>
      <w:lang w:eastAsia="fr-FR"/>
    </w:rPr>
  </w:style>
  <w:style w:type="character" w:customStyle="1" w:styleId="En-tteCar">
    <w:name w:val="En-tête Car"/>
    <w:basedOn w:val="Policepardfaut"/>
    <w:link w:val="En-tte"/>
    <w:rsid w:val="00A06C94"/>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06C94"/>
    <w:pPr>
      <w:ind w:left="720"/>
      <w:contextualSpacing/>
    </w:pPr>
  </w:style>
  <w:style w:type="paragraph" w:customStyle="1" w:styleId="Textecourant">
    <w:name w:val="Texte courant"/>
    <w:link w:val="TextecourantCar"/>
    <w:qFormat/>
    <w:rsid w:val="00A06C94"/>
    <w:pPr>
      <w:spacing w:before="60" w:after="0" w:line="240" w:lineRule="auto"/>
      <w:jc w:val="both"/>
    </w:pPr>
    <w:rPr>
      <w:rFonts w:ascii="Verdana" w:eastAsia="Times New Roman" w:hAnsi="Verdana" w:cs="Arial"/>
      <w:sz w:val="16"/>
      <w:szCs w:val="16"/>
      <w:lang w:eastAsia="fr-FR"/>
    </w:rPr>
  </w:style>
  <w:style w:type="character" w:customStyle="1" w:styleId="TextecourantCar">
    <w:name w:val="Texte courant Car"/>
    <w:link w:val="Textecourant"/>
    <w:rsid w:val="00A06C94"/>
    <w:rPr>
      <w:rFonts w:ascii="Verdana" w:eastAsia="Times New Roman" w:hAnsi="Verdana" w:cs="Arial"/>
      <w:sz w:val="16"/>
      <w:szCs w:val="16"/>
      <w:lang w:eastAsia="fr-FR"/>
    </w:rPr>
  </w:style>
  <w:style w:type="paragraph" w:styleId="Lgende">
    <w:name w:val="caption"/>
    <w:basedOn w:val="Normal"/>
    <w:next w:val="Normal"/>
    <w:uiPriority w:val="35"/>
    <w:unhideWhenUsed/>
    <w:qFormat/>
    <w:rsid w:val="00B97105"/>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3179</Words>
  <Characters>18125</Characters>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2024-09-27T11:05:00Z</cp:lastPrinted>
  <dcterms:created xsi:type="dcterms:W3CDTF">2025-02-17T15:33:00Z</dcterms:created>
  <dcterms:modified xsi:type="dcterms:W3CDTF">2025-02-17T15:43:00Z</dcterms:modified>
</cp:coreProperties>
</file>